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0B8" w:rsidRPr="00FF5667" w:rsidRDefault="001810B8" w:rsidP="001810B8">
      <w:pPr>
        <w:jc w:val="center"/>
        <w:rPr>
          <w:rFonts w:ascii="Book Antiqua" w:hAnsi="Book Antiqua"/>
          <w:b/>
          <w:color w:val="2F5496" w:themeColor="accent5" w:themeShade="BF"/>
          <w:sz w:val="56"/>
          <w:szCs w:val="56"/>
        </w:rPr>
      </w:pPr>
      <w:r w:rsidRPr="00FF5667">
        <w:rPr>
          <w:rFonts w:ascii="Book Antiqua" w:hAnsi="Book Antiqua"/>
          <w:b/>
          <w:color w:val="2F5496" w:themeColor="accent5" w:themeShade="BF"/>
          <w:sz w:val="56"/>
          <w:szCs w:val="56"/>
        </w:rPr>
        <w:t>Dolton Public Library District</w:t>
      </w:r>
    </w:p>
    <w:p w:rsidR="001810B8" w:rsidRDefault="001810B8" w:rsidP="001810B8">
      <w:pPr>
        <w:jc w:val="center"/>
        <w:rPr>
          <w:color w:val="2F5496" w:themeColor="accent5" w:themeShade="BF"/>
          <w:sz w:val="32"/>
          <w:szCs w:val="32"/>
        </w:rPr>
      </w:pPr>
      <w:r>
        <w:rPr>
          <w:color w:val="2F5496" w:themeColor="accent5" w:themeShade="BF"/>
          <w:sz w:val="32"/>
          <w:szCs w:val="32"/>
        </w:rPr>
        <w:t xml:space="preserve">14037 Lincoln Avenue  </w:t>
      </w:r>
      <w:r>
        <w:rPr>
          <w:b/>
          <w:color w:val="FFC000" w:themeColor="accent4"/>
          <w:sz w:val="32"/>
          <w:szCs w:val="32"/>
        </w:rPr>
        <w:t xml:space="preserve"> l</w:t>
      </w:r>
      <w:r>
        <w:rPr>
          <w:color w:val="FFC000" w:themeColor="accent4"/>
          <w:sz w:val="32"/>
          <w:szCs w:val="32"/>
        </w:rPr>
        <w:t xml:space="preserve">   </w:t>
      </w:r>
      <w:r>
        <w:rPr>
          <w:color w:val="2F5496" w:themeColor="accent5" w:themeShade="BF"/>
          <w:sz w:val="32"/>
          <w:szCs w:val="32"/>
        </w:rPr>
        <w:t xml:space="preserve">Dolton, IL  60419  </w:t>
      </w:r>
      <w:r>
        <w:rPr>
          <w:color w:val="FFC000" w:themeColor="accent4"/>
          <w:sz w:val="32"/>
          <w:szCs w:val="32"/>
        </w:rPr>
        <w:t xml:space="preserve"> </w:t>
      </w:r>
      <w:r>
        <w:rPr>
          <w:b/>
          <w:color w:val="FFC000" w:themeColor="accent4"/>
          <w:sz w:val="32"/>
          <w:szCs w:val="32"/>
        </w:rPr>
        <w:t>l</w:t>
      </w:r>
      <w:r>
        <w:rPr>
          <w:b/>
          <w:color w:val="2F5496" w:themeColor="accent5" w:themeShade="BF"/>
          <w:sz w:val="32"/>
          <w:szCs w:val="32"/>
        </w:rPr>
        <w:t xml:space="preserve"> </w:t>
      </w:r>
      <w:r>
        <w:rPr>
          <w:color w:val="2F5496" w:themeColor="accent5" w:themeShade="BF"/>
          <w:sz w:val="32"/>
          <w:szCs w:val="32"/>
        </w:rPr>
        <w:t xml:space="preserve">  708.849.2385</w:t>
      </w:r>
    </w:p>
    <w:p w:rsidR="001810B8" w:rsidRDefault="001810B8" w:rsidP="001810B8">
      <w:pPr>
        <w:jc w:val="center"/>
        <w:rPr>
          <w:b/>
          <w:color w:val="000000" w:themeColor="text1"/>
          <w:sz w:val="32"/>
          <w:szCs w:val="32"/>
        </w:rPr>
      </w:pPr>
      <w:r>
        <w:rPr>
          <w:b/>
          <w:color w:val="000000" w:themeColor="text1"/>
          <w:sz w:val="32"/>
          <w:szCs w:val="32"/>
        </w:rPr>
        <w:t>Request for A/V Equipment Use with Meeting Rooms</w:t>
      </w:r>
    </w:p>
    <w:p w:rsidR="00B9618D" w:rsidRDefault="001810B8" w:rsidP="001810B8">
      <w:pPr>
        <w:jc w:val="center"/>
        <w:rPr>
          <w:sz w:val="18"/>
          <w:szCs w:val="18"/>
        </w:rPr>
      </w:pPr>
      <w:r w:rsidRPr="001810B8">
        <w:rPr>
          <w:sz w:val="18"/>
          <w:szCs w:val="18"/>
        </w:rPr>
        <w:t>(*If needed, must accompany Application for Meeting Room Use)</w:t>
      </w:r>
    </w:p>
    <w:p w:rsidR="001810B8" w:rsidRDefault="001810B8" w:rsidP="001810B8">
      <w:pPr>
        <w:rPr>
          <w:sz w:val="18"/>
          <w:szCs w:val="18"/>
        </w:rPr>
      </w:pPr>
      <w:r>
        <w:rPr>
          <w:sz w:val="18"/>
          <w:szCs w:val="18"/>
        </w:rPr>
        <w:t>Availability of equipment may vary and arrangements for use must be made in advance.  Library staff will set up equipment and provide basic use instruction, but will not be present to provide operation of equipment during meetings.</w:t>
      </w:r>
    </w:p>
    <w:p w:rsidR="006A442A" w:rsidRDefault="006A442A" w:rsidP="001810B8">
      <w:pPr>
        <w:rPr>
          <w:sz w:val="18"/>
          <w:szCs w:val="18"/>
        </w:rPr>
      </w:pPr>
    </w:p>
    <w:p w:rsidR="006A442A" w:rsidRDefault="006A442A" w:rsidP="001810B8">
      <w:pPr>
        <w:rPr>
          <w:sz w:val="18"/>
          <w:szCs w:val="18"/>
        </w:rPr>
      </w:pPr>
    </w:p>
    <w:p w:rsidR="006A442A" w:rsidRDefault="006A442A" w:rsidP="001810B8">
      <w:pPr>
        <w:rPr>
          <w:sz w:val="18"/>
          <w:szCs w:val="18"/>
        </w:rPr>
      </w:pPr>
    </w:p>
    <w:p w:rsidR="001810B8" w:rsidRPr="001810B8" w:rsidRDefault="001810B8" w:rsidP="001810B8">
      <w:r w:rsidRPr="001810B8">
        <w:rPr>
          <w:rFonts w:ascii="Times New Roman" w:hAnsi="Times New Roman" w:cs="Times New Roman"/>
        </w:rPr>
        <w:sym w:font="Wingdings" w:char="F06F"/>
      </w:r>
      <w:r>
        <w:rPr>
          <w:rFonts w:ascii="Times New Roman" w:hAnsi="Times New Roman" w:cs="Times New Roman"/>
        </w:rPr>
        <w:t xml:space="preserve"> </w:t>
      </w:r>
      <w:r w:rsidRPr="001810B8">
        <w:rPr>
          <w:rFonts w:ascii="Times New Roman" w:hAnsi="Times New Roman" w:cs="Times New Roman"/>
          <w:b/>
        </w:rPr>
        <w:t>Josway Auditorium</w:t>
      </w:r>
      <w:r w:rsidRPr="001810B8">
        <w:rPr>
          <w:rFonts w:ascii="Times New Roman" w:hAnsi="Times New Roman" w:cs="Times New Roman"/>
        </w:rPr>
        <w:t xml:space="preserve"> (</w:t>
      </w:r>
      <w:r w:rsidR="00481903">
        <w:rPr>
          <w:rFonts w:ascii="Times New Roman" w:hAnsi="Times New Roman" w:cs="Times New Roman"/>
        </w:rPr>
        <w:t>Capacity:  60; must have 3</w:t>
      </w:r>
      <w:r w:rsidRPr="001810B8">
        <w:rPr>
          <w:rFonts w:ascii="Times New Roman" w:hAnsi="Times New Roman" w:cs="Times New Roman"/>
        </w:rPr>
        <w:t>0 or more anticipated attendees)</w:t>
      </w:r>
    </w:p>
    <w:p w:rsidR="001810B8" w:rsidRPr="001810B8" w:rsidRDefault="001810B8" w:rsidP="001810B8">
      <w:pPr>
        <w:rPr>
          <w:rFonts w:ascii="Times New Roman" w:hAnsi="Times New Roman" w:cs="Times New Roman"/>
        </w:rPr>
      </w:pPr>
      <w:r w:rsidRPr="001810B8">
        <w:rPr>
          <w:rFonts w:ascii="Times New Roman" w:hAnsi="Times New Roman" w:cs="Times New Roman"/>
        </w:rPr>
        <w:tab/>
        <w:t>Tables and chairs are set in auditorium set-up style</w:t>
      </w:r>
    </w:p>
    <w:p w:rsidR="001810B8" w:rsidRPr="001810B8" w:rsidRDefault="001810B8" w:rsidP="001810B8">
      <w:pPr>
        <w:rPr>
          <w:rFonts w:ascii="Times New Roman" w:hAnsi="Times New Roman" w:cs="Times New Roman"/>
        </w:rPr>
      </w:pPr>
      <w:r w:rsidRPr="001810B8">
        <w:rPr>
          <w:rFonts w:ascii="Times New Roman" w:hAnsi="Times New Roman" w:cs="Times New Roman"/>
        </w:rPr>
        <w:tab/>
        <w:t xml:space="preserve">Chairs (qty. </w:t>
      </w:r>
      <w:r w:rsidR="00481903">
        <w:rPr>
          <w:rFonts w:ascii="Times New Roman" w:hAnsi="Times New Roman" w:cs="Times New Roman"/>
        </w:rPr>
        <w:t>60</w:t>
      </w:r>
      <w:r w:rsidRPr="001810B8">
        <w:rPr>
          <w:rFonts w:ascii="Times New Roman" w:hAnsi="Times New Roman" w:cs="Times New Roman"/>
        </w:rPr>
        <w:t>)        Internet Access (wireless)           Tables (qty. 2)        Podium</w:t>
      </w:r>
      <w:bookmarkStart w:id="0" w:name="_GoBack"/>
      <w:bookmarkEnd w:id="0"/>
    </w:p>
    <w:p w:rsidR="001810B8" w:rsidRPr="001810B8" w:rsidRDefault="001810B8" w:rsidP="001810B8">
      <w:pPr>
        <w:rPr>
          <w:rFonts w:ascii="Times New Roman" w:hAnsi="Times New Roman" w:cs="Times New Roman"/>
        </w:rPr>
      </w:pPr>
      <w:r w:rsidRPr="001810B8">
        <w:rPr>
          <w:rFonts w:ascii="Times New Roman" w:hAnsi="Times New Roman" w:cs="Times New Roman"/>
        </w:rPr>
        <w:t>Equipment available upon request:</w:t>
      </w:r>
    </w:p>
    <w:p w:rsidR="001810B8" w:rsidRDefault="001810B8" w:rsidP="001810B8">
      <w:pPr>
        <w:pBdr>
          <w:bottom w:val="single" w:sz="6" w:space="1" w:color="auto"/>
        </w:pBdr>
        <w:rPr>
          <w:rFonts w:ascii="Times New Roman" w:hAnsi="Times New Roman" w:cs="Times New Roman"/>
        </w:rPr>
      </w:pPr>
      <w:r w:rsidRPr="001810B8">
        <w:rPr>
          <w:rFonts w:ascii="Times New Roman" w:hAnsi="Times New Roman" w:cs="Times New Roman"/>
        </w:rPr>
        <w:sym w:font="Wingdings" w:char="F06F"/>
      </w:r>
      <w:r>
        <w:rPr>
          <w:rFonts w:ascii="Times New Roman" w:hAnsi="Times New Roman" w:cs="Times New Roman"/>
        </w:rPr>
        <w:t xml:space="preserve">  </w:t>
      </w:r>
      <w:r w:rsidRPr="001810B8">
        <w:rPr>
          <w:rFonts w:ascii="Times New Roman" w:hAnsi="Times New Roman" w:cs="Times New Roman"/>
        </w:rPr>
        <w:t>Microphone</w:t>
      </w:r>
      <w:r w:rsidRPr="001810B8">
        <w:rPr>
          <w:rFonts w:ascii="Times New Roman" w:hAnsi="Times New Roman" w:cs="Times New Roman"/>
        </w:rPr>
        <w:tab/>
      </w:r>
      <w:r>
        <w:rPr>
          <w:rFonts w:ascii="Times New Roman" w:hAnsi="Times New Roman" w:cs="Times New Roman"/>
        </w:rPr>
        <w:t xml:space="preserve">      </w:t>
      </w:r>
      <w:r w:rsidRPr="001810B8">
        <w:rPr>
          <w:rFonts w:ascii="Times New Roman" w:hAnsi="Times New Roman" w:cs="Times New Roman"/>
        </w:rPr>
        <w:sym w:font="Wingdings" w:char="F06F"/>
      </w:r>
      <w:r>
        <w:rPr>
          <w:rFonts w:ascii="Times New Roman" w:hAnsi="Times New Roman" w:cs="Times New Roman"/>
        </w:rPr>
        <w:t xml:space="preserve">  </w:t>
      </w:r>
      <w:r w:rsidRPr="001810B8">
        <w:rPr>
          <w:rFonts w:ascii="Times New Roman" w:hAnsi="Times New Roman" w:cs="Times New Roman"/>
        </w:rPr>
        <w:t>Projector/Screen</w:t>
      </w:r>
      <w:r w:rsidRPr="001810B8">
        <w:rPr>
          <w:rFonts w:ascii="Times New Roman" w:hAnsi="Times New Roman" w:cs="Times New Roman"/>
        </w:rPr>
        <w:tab/>
        <w:t xml:space="preserve">    </w:t>
      </w:r>
      <w:r>
        <w:rPr>
          <w:rFonts w:ascii="Times New Roman" w:hAnsi="Times New Roman" w:cs="Times New Roman"/>
        </w:rPr>
        <w:t xml:space="preserve">        </w:t>
      </w:r>
      <w:r w:rsidRPr="001810B8">
        <w:rPr>
          <w:rFonts w:ascii="Times New Roman" w:hAnsi="Times New Roman" w:cs="Times New Roman"/>
        </w:rPr>
        <w:sym w:font="Wingdings" w:char="F06F"/>
      </w:r>
      <w:r>
        <w:rPr>
          <w:rFonts w:ascii="Times New Roman" w:hAnsi="Times New Roman" w:cs="Times New Roman"/>
        </w:rPr>
        <w:t xml:space="preserve">  </w:t>
      </w:r>
      <w:r w:rsidRPr="001810B8">
        <w:rPr>
          <w:rFonts w:ascii="Times New Roman" w:hAnsi="Times New Roman" w:cs="Times New Roman"/>
        </w:rPr>
        <w:t>Kitchenette</w:t>
      </w:r>
    </w:p>
    <w:p w:rsidR="001810B8" w:rsidRPr="001810B8" w:rsidRDefault="001810B8" w:rsidP="001810B8">
      <w:pPr>
        <w:rPr>
          <w:rFonts w:ascii="Times New Roman" w:hAnsi="Times New Roman" w:cs="Times New Roman"/>
        </w:rPr>
      </w:pPr>
      <w:r w:rsidRPr="001810B8">
        <w:rPr>
          <w:rFonts w:ascii="Times New Roman" w:hAnsi="Times New Roman" w:cs="Times New Roman"/>
        </w:rPr>
        <w:sym w:font="Wingdings" w:char="F06F"/>
      </w:r>
      <w:r>
        <w:rPr>
          <w:rFonts w:ascii="Times New Roman" w:hAnsi="Times New Roman" w:cs="Times New Roman"/>
        </w:rPr>
        <w:t xml:space="preserve"> </w:t>
      </w:r>
      <w:r w:rsidRPr="001810B8">
        <w:rPr>
          <w:rFonts w:ascii="Times New Roman" w:hAnsi="Times New Roman" w:cs="Times New Roman"/>
          <w:b/>
        </w:rPr>
        <w:t>Kopac Meeting Room</w:t>
      </w:r>
      <w:r>
        <w:rPr>
          <w:rFonts w:ascii="Times New Roman" w:hAnsi="Times New Roman" w:cs="Times New Roman"/>
        </w:rPr>
        <w:t xml:space="preserve"> (Capacity: </w:t>
      </w:r>
      <w:r w:rsidR="006A442A">
        <w:rPr>
          <w:rFonts w:ascii="Times New Roman" w:hAnsi="Times New Roman" w:cs="Times New Roman"/>
        </w:rPr>
        <w:t xml:space="preserve"> 20</w:t>
      </w:r>
      <w:r>
        <w:rPr>
          <w:rFonts w:ascii="Times New Roman" w:hAnsi="Times New Roman" w:cs="Times New Roman"/>
        </w:rPr>
        <w:t>; m</w:t>
      </w:r>
      <w:r w:rsidRPr="001810B8">
        <w:rPr>
          <w:rFonts w:ascii="Times New Roman" w:hAnsi="Times New Roman" w:cs="Times New Roman"/>
        </w:rPr>
        <w:t>ust have</w:t>
      </w:r>
      <w:r w:rsidR="00481903">
        <w:rPr>
          <w:rFonts w:ascii="Times New Roman" w:hAnsi="Times New Roman" w:cs="Times New Roman"/>
        </w:rPr>
        <w:t xml:space="preserve"> 10</w:t>
      </w:r>
      <w:r w:rsidRPr="001810B8">
        <w:rPr>
          <w:rFonts w:ascii="Times New Roman" w:hAnsi="Times New Roman" w:cs="Times New Roman"/>
        </w:rPr>
        <w:t xml:space="preserve"> or more anticipated attendees)</w:t>
      </w:r>
    </w:p>
    <w:p w:rsidR="001810B8" w:rsidRPr="001810B8" w:rsidRDefault="001810B8" w:rsidP="001810B8">
      <w:pPr>
        <w:rPr>
          <w:rFonts w:ascii="Times New Roman" w:hAnsi="Times New Roman" w:cs="Times New Roman"/>
        </w:rPr>
      </w:pPr>
      <w:r w:rsidRPr="001810B8">
        <w:rPr>
          <w:rFonts w:ascii="Times New Roman" w:hAnsi="Times New Roman" w:cs="Times New Roman"/>
        </w:rPr>
        <w:tab/>
        <w:t>Tables and chairs are set up in classroom-style set up</w:t>
      </w:r>
    </w:p>
    <w:p w:rsidR="001810B8" w:rsidRPr="001810B8" w:rsidRDefault="001810B8" w:rsidP="001810B8">
      <w:pPr>
        <w:rPr>
          <w:rFonts w:ascii="Times New Roman" w:hAnsi="Times New Roman" w:cs="Times New Roman"/>
        </w:rPr>
      </w:pPr>
      <w:r w:rsidRPr="001810B8">
        <w:rPr>
          <w:rFonts w:ascii="Times New Roman" w:hAnsi="Times New Roman" w:cs="Times New Roman"/>
        </w:rPr>
        <w:tab/>
        <w:t>Chairs (qty.</w:t>
      </w:r>
      <w:r>
        <w:rPr>
          <w:rFonts w:ascii="Times New Roman" w:hAnsi="Times New Roman" w:cs="Times New Roman"/>
        </w:rPr>
        <w:t xml:space="preserve"> </w:t>
      </w:r>
      <w:r w:rsidR="006A442A">
        <w:rPr>
          <w:rFonts w:ascii="Times New Roman" w:hAnsi="Times New Roman" w:cs="Times New Roman"/>
        </w:rPr>
        <w:t>20</w:t>
      </w:r>
      <w:r w:rsidRPr="001810B8">
        <w:rPr>
          <w:rFonts w:ascii="Times New Roman" w:hAnsi="Times New Roman" w:cs="Times New Roman"/>
        </w:rPr>
        <w:t>)        Internet Access (wireless)           Tables (qty.</w:t>
      </w:r>
      <w:r w:rsidR="00481903">
        <w:rPr>
          <w:rFonts w:ascii="Times New Roman" w:hAnsi="Times New Roman" w:cs="Times New Roman"/>
        </w:rPr>
        <w:t xml:space="preserve"> </w:t>
      </w:r>
      <w:r w:rsidR="006A442A">
        <w:rPr>
          <w:rFonts w:ascii="Times New Roman" w:hAnsi="Times New Roman" w:cs="Times New Roman"/>
        </w:rPr>
        <w:t>4</w:t>
      </w:r>
      <w:r w:rsidRPr="001810B8">
        <w:rPr>
          <w:rFonts w:ascii="Times New Roman" w:hAnsi="Times New Roman" w:cs="Times New Roman"/>
        </w:rPr>
        <w:t xml:space="preserve">)        </w:t>
      </w:r>
    </w:p>
    <w:p w:rsidR="001810B8" w:rsidRDefault="001810B8" w:rsidP="001810B8">
      <w:pPr>
        <w:rPr>
          <w:rFonts w:ascii="Times New Roman" w:hAnsi="Times New Roman" w:cs="Times New Roman"/>
        </w:rPr>
      </w:pPr>
      <w:r w:rsidRPr="001810B8">
        <w:rPr>
          <w:rFonts w:ascii="Times New Roman" w:hAnsi="Times New Roman" w:cs="Times New Roman"/>
        </w:rPr>
        <w:t>Equipment available upon request:</w:t>
      </w:r>
    </w:p>
    <w:p w:rsidR="006A442A" w:rsidRDefault="006A442A" w:rsidP="001810B8">
      <w:pPr>
        <w:rPr>
          <w:rFonts w:ascii="Times New Roman" w:hAnsi="Times New Roman" w:cs="Times New Roman"/>
        </w:rPr>
      </w:pPr>
      <w:r w:rsidRPr="001810B8">
        <w:rPr>
          <w:rFonts w:ascii="Times New Roman" w:hAnsi="Times New Roman" w:cs="Times New Roman"/>
        </w:rPr>
        <w:sym w:font="Wingdings" w:char="F06F"/>
      </w:r>
      <w:r>
        <w:rPr>
          <w:rFonts w:ascii="Times New Roman" w:hAnsi="Times New Roman" w:cs="Times New Roman"/>
        </w:rPr>
        <w:t xml:space="preserve">  </w:t>
      </w:r>
      <w:r w:rsidRPr="001810B8">
        <w:rPr>
          <w:rFonts w:ascii="Times New Roman" w:hAnsi="Times New Roman" w:cs="Times New Roman"/>
        </w:rPr>
        <w:t>Projector/Screen</w:t>
      </w:r>
    </w:p>
    <w:p w:rsidR="006A442A" w:rsidRDefault="006A442A" w:rsidP="001810B8">
      <w:pPr>
        <w:rPr>
          <w:rFonts w:ascii="Times New Roman" w:hAnsi="Times New Roman" w:cs="Times New Roman"/>
        </w:rPr>
      </w:pPr>
      <w:r>
        <w:rPr>
          <w:rFonts w:ascii="Times New Roman" w:hAnsi="Times New Roman" w:cs="Times New Roman"/>
        </w:rPr>
        <w:t>_____________________________________________________________________________________</w:t>
      </w:r>
    </w:p>
    <w:p w:rsidR="006A442A" w:rsidRDefault="006A442A" w:rsidP="006A442A">
      <w:pPr>
        <w:rPr>
          <w:rFonts w:ascii="Times New Roman" w:hAnsi="Times New Roman" w:cs="Times New Roman"/>
        </w:rPr>
      </w:pPr>
      <w:r w:rsidRPr="001810B8">
        <w:rPr>
          <w:rFonts w:ascii="Times New Roman" w:hAnsi="Times New Roman" w:cs="Times New Roman"/>
        </w:rPr>
        <w:sym w:font="Wingdings" w:char="F06F"/>
      </w:r>
      <w:r>
        <w:rPr>
          <w:rFonts w:ascii="Times New Roman" w:hAnsi="Times New Roman" w:cs="Times New Roman"/>
        </w:rPr>
        <w:t xml:space="preserve"> </w:t>
      </w:r>
      <w:r w:rsidRPr="006A442A">
        <w:rPr>
          <w:rFonts w:ascii="Times New Roman" w:hAnsi="Times New Roman" w:cs="Times New Roman"/>
          <w:b/>
        </w:rPr>
        <w:t>Media Training</w:t>
      </w:r>
      <w:r>
        <w:rPr>
          <w:rFonts w:ascii="Times New Roman" w:hAnsi="Times New Roman" w:cs="Times New Roman"/>
        </w:rPr>
        <w:t xml:space="preserve"> </w:t>
      </w:r>
      <w:r w:rsidRPr="001810B8">
        <w:rPr>
          <w:rFonts w:ascii="Times New Roman" w:hAnsi="Times New Roman" w:cs="Times New Roman"/>
          <w:b/>
        </w:rPr>
        <w:t>Room</w:t>
      </w:r>
      <w:r>
        <w:rPr>
          <w:rFonts w:ascii="Times New Roman" w:hAnsi="Times New Roman" w:cs="Times New Roman"/>
        </w:rPr>
        <w:t xml:space="preserve"> (Capacity:  </w:t>
      </w:r>
      <w:r w:rsidR="00481903">
        <w:rPr>
          <w:rFonts w:ascii="Times New Roman" w:hAnsi="Times New Roman" w:cs="Times New Roman"/>
        </w:rPr>
        <w:t>10</w:t>
      </w:r>
      <w:r>
        <w:rPr>
          <w:rFonts w:ascii="Times New Roman" w:hAnsi="Times New Roman" w:cs="Times New Roman"/>
        </w:rPr>
        <w:t>; m</w:t>
      </w:r>
      <w:r w:rsidRPr="001810B8">
        <w:rPr>
          <w:rFonts w:ascii="Times New Roman" w:hAnsi="Times New Roman" w:cs="Times New Roman"/>
        </w:rPr>
        <w:t xml:space="preserve">ust have </w:t>
      </w:r>
      <w:r w:rsidR="00481903">
        <w:rPr>
          <w:rFonts w:ascii="Times New Roman" w:hAnsi="Times New Roman" w:cs="Times New Roman"/>
        </w:rPr>
        <w:t>10</w:t>
      </w:r>
      <w:r w:rsidRPr="001810B8">
        <w:rPr>
          <w:rFonts w:ascii="Times New Roman" w:hAnsi="Times New Roman" w:cs="Times New Roman"/>
        </w:rPr>
        <w:t xml:space="preserve"> or more anticipated attendees)</w:t>
      </w:r>
    </w:p>
    <w:p w:rsidR="006A442A" w:rsidRPr="001810B8" w:rsidRDefault="006A442A" w:rsidP="006A442A">
      <w:pPr>
        <w:rPr>
          <w:rFonts w:ascii="Times New Roman" w:hAnsi="Times New Roman" w:cs="Times New Roman"/>
        </w:rPr>
      </w:pPr>
      <w:r>
        <w:rPr>
          <w:rFonts w:ascii="Times New Roman" w:hAnsi="Times New Roman" w:cs="Times New Roman"/>
        </w:rPr>
        <w:tab/>
      </w:r>
      <w:r w:rsidRPr="001810B8">
        <w:rPr>
          <w:rFonts w:ascii="Times New Roman" w:hAnsi="Times New Roman" w:cs="Times New Roman"/>
        </w:rPr>
        <w:t>Tables and chairs are set up in classroom-style set up</w:t>
      </w:r>
    </w:p>
    <w:p w:rsidR="006A442A" w:rsidRPr="001810B8" w:rsidRDefault="006A442A" w:rsidP="006A442A">
      <w:pPr>
        <w:rPr>
          <w:rFonts w:ascii="Times New Roman" w:hAnsi="Times New Roman" w:cs="Times New Roman"/>
        </w:rPr>
      </w:pPr>
      <w:r w:rsidRPr="001810B8">
        <w:rPr>
          <w:rFonts w:ascii="Times New Roman" w:hAnsi="Times New Roman" w:cs="Times New Roman"/>
        </w:rPr>
        <w:tab/>
        <w:t>Chairs (qty.</w:t>
      </w:r>
      <w:r>
        <w:rPr>
          <w:rFonts w:ascii="Times New Roman" w:hAnsi="Times New Roman" w:cs="Times New Roman"/>
        </w:rPr>
        <w:t xml:space="preserve"> </w:t>
      </w:r>
      <w:r w:rsidR="00481903">
        <w:rPr>
          <w:rFonts w:ascii="Times New Roman" w:hAnsi="Times New Roman" w:cs="Times New Roman"/>
        </w:rPr>
        <w:t>10</w:t>
      </w:r>
      <w:r w:rsidRPr="001810B8">
        <w:rPr>
          <w:rFonts w:ascii="Times New Roman" w:hAnsi="Times New Roman" w:cs="Times New Roman"/>
        </w:rPr>
        <w:t>)        Internet Access (wireless)           Tables (qty.</w:t>
      </w:r>
      <w:r w:rsidR="00481903">
        <w:rPr>
          <w:rFonts w:ascii="Times New Roman" w:hAnsi="Times New Roman" w:cs="Times New Roman"/>
        </w:rPr>
        <w:t xml:space="preserve"> </w:t>
      </w:r>
      <w:r>
        <w:rPr>
          <w:rFonts w:ascii="Times New Roman" w:hAnsi="Times New Roman" w:cs="Times New Roman"/>
        </w:rPr>
        <w:t>4</w:t>
      </w:r>
      <w:r w:rsidRPr="001810B8">
        <w:rPr>
          <w:rFonts w:ascii="Times New Roman" w:hAnsi="Times New Roman" w:cs="Times New Roman"/>
        </w:rPr>
        <w:t xml:space="preserve">) </w:t>
      </w:r>
      <w:r>
        <w:rPr>
          <w:rFonts w:ascii="Times New Roman" w:hAnsi="Times New Roman" w:cs="Times New Roman"/>
        </w:rPr>
        <w:t>set up in classroom style</w:t>
      </w:r>
      <w:r w:rsidRPr="001810B8">
        <w:rPr>
          <w:rFonts w:ascii="Times New Roman" w:hAnsi="Times New Roman" w:cs="Times New Roman"/>
        </w:rPr>
        <w:t xml:space="preserve">       </w:t>
      </w:r>
    </w:p>
    <w:p w:rsidR="006A442A" w:rsidRDefault="006A442A" w:rsidP="006A442A">
      <w:pPr>
        <w:rPr>
          <w:rFonts w:ascii="Times New Roman" w:hAnsi="Times New Roman" w:cs="Times New Roman"/>
        </w:rPr>
      </w:pPr>
      <w:r w:rsidRPr="001810B8">
        <w:rPr>
          <w:rFonts w:ascii="Times New Roman" w:hAnsi="Times New Roman" w:cs="Times New Roman"/>
        </w:rPr>
        <w:t>Equipment available upon request:</w:t>
      </w:r>
    </w:p>
    <w:p w:rsidR="006A442A" w:rsidRDefault="006A442A" w:rsidP="006A442A">
      <w:pPr>
        <w:rPr>
          <w:rFonts w:ascii="Times New Roman" w:hAnsi="Times New Roman" w:cs="Times New Roman"/>
        </w:rPr>
      </w:pPr>
      <w:r w:rsidRPr="001810B8">
        <w:rPr>
          <w:rFonts w:ascii="Times New Roman" w:hAnsi="Times New Roman" w:cs="Times New Roman"/>
        </w:rPr>
        <w:sym w:font="Wingdings" w:char="F06F"/>
      </w:r>
      <w:r>
        <w:rPr>
          <w:rFonts w:ascii="Times New Roman" w:hAnsi="Times New Roman" w:cs="Times New Roman"/>
        </w:rPr>
        <w:t xml:space="preserve">  </w:t>
      </w:r>
      <w:r w:rsidRPr="001810B8">
        <w:rPr>
          <w:rFonts w:ascii="Times New Roman" w:hAnsi="Times New Roman" w:cs="Times New Roman"/>
        </w:rPr>
        <w:t>Projector/Screen</w:t>
      </w:r>
    </w:p>
    <w:p w:rsidR="006A442A" w:rsidRPr="001810B8" w:rsidRDefault="006A442A" w:rsidP="006A442A">
      <w:pPr>
        <w:rPr>
          <w:rFonts w:ascii="Times New Roman" w:hAnsi="Times New Roman" w:cs="Times New Roman"/>
        </w:rPr>
      </w:pPr>
    </w:p>
    <w:p w:rsidR="006A442A" w:rsidRDefault="006A442A" w:rsidP="001810B8">
      <w:pPr>
        <w:rPr>
          <w:rFonts w:ascii="Times New Roman" w:hAnsi="Times New Roman" w:cs="Times New Roman"/>
        </w:rPr>
      </w:pPr>
    </w:p>
    <w:p w:rsidR="006A442A" w:rsidRDefault="006A442A" w:rsidP="001810B8">
      <w:pPr>
        <w:rPr>
          <w:rFonts w:ascii="Times New Roman" w:hAnsi="Times New Roman" w:cs="Times New Roman"/>
        </w:rPr>
      </w:pPr>
    </w:p>
    <w:p w:rsidR="006A442A" w:rsidRDefault="006A442A" w:rsidP="001810B8">
      <w:pPr>
        <w:rPr>
          <w:rFonts w:ascii="Times New Roman" w:hAnsi="Times New Roman" w:cs="Times New Roman"/>
        </w:rPr>
      </w:pPr>
    </w:p>
    <w:p w:rsidR="006A442A" w:rsidRDefault="006A442A" w:rsidP="001810B8">
      <w:pPr>
        <w:rPr>
          <w:rFonts w:ascii="Times New Roman" w:hAnsi="Times New Roman" w:cs="Times New Roman"/>
        </w:rPr>
      </w:pPr>
    </w:p>
    <w:p w:rsidR="006A442A" w:rsidRDefault="006A442A" w:rsidP="001810B8">
      <w:pPr>
        <w:rPr>
          <w:rFonts w:ascii="Times New Roman" w:hAnsi="Times New Roman" w:cs="Times New Roman"/>
        </w:rPr>
      </w:pPr>
    </w:p>
    <w:p w:rsidR="006A442A" w:rsidRPr="001810B8" w:rsidRDefault="006A442A" w:rsidP="001810B8">
      <w:pPr>
        <w:rPr>
          <w:rFonts w:ascii="Times New Roman" w:hAnsi="Times New Roman" w:cs="Times New Roman"/>
        </w:rPr>
      </w:pPr>
    </w:p>
    <w:tbl>
      <w:tblPr>
        <w:tblW w:w="9744" w:type="dxa"/>
        <w:tblLook w:val="04A0" w:firstRow="1" w:lastRow="0" w:firstColumn="1" w:lastColumn="0" w:noHBand="0" w:noVBand="1"/>
      </w:tblPr>
      <w:tblGrid>
        <w:gridCol w:w="1345"/>
        <w:gridCol w:w="994"/>
        <w:gridCol w:w="1118"/>
        <w:gridCol w:w="1510"/>
        <w:gridCol w:w="4176"/>
        <w:gridCol w:w="601"/>
      </w:tblGrid>
      <w:tr w:rsidR="001810B8" w:rsidRPr="001810B8" w:rsidTr="001810B8">
        <w:trPr>
          <w:trHeight w:val="339"/>
        </w:trPr>
        <w:tc>
          <w:tcPr>
            <w:tcW w:w="2339" w:type="dxa"/>
            <w:gridSpan w:val="2"/>
            <w:tcBorders>
              <w:top w:val="single" w:sz="4" w:space="0" w:color="auto"/>
              <w:left w:val="single" w:sz="4" w:space="0" w:color="auto"/>
              <w:bottom w:val="nil"/>
              <w:right w:val="nil"/>
            </w:tcBorders>
            <w:shd w:val="clear" w:color="000000" w:fill="E7E6E6"/>
            <w:noWrap/>
            <w:vAlign w:val="bottom"/>
            <w:hideMark/>
          </w:tcPr>
          <w:p w:rsidR="001810B8" w:rsidRPr="001810B8" w:rsidRDefault="001810B8" w:rsidP="001810B8">
            <w:pPr>
              <w:spacing w:after="0" w:line="240" w:lineRule="auto"/>
              <w:rPr>
                <w:rFonts w:ascii="Calibri" w:eastAsia="Times New Roman" w:hAnsi="Calibri" w:cs="Times New Roman"/>
                <w:b/>
                <w:bCs/>
                <w:color w:val="2F75B5"/>
              </w:rPr>
            </w:pPr>
            <w:r w:rsidRPr="001810B8">
              <w:rPr>
                <w:rFonts w:ascii="Calibri" w:eastAsia="Times New Roman" w:hAnsi="Calibri" w:cs="Times New Roman"/>
                <w:b/>
                <w:bCs/>
                <w:color w:val="2F75B5"/>
              </w:rPr>
              <w:t>Meeting Room Fees*</w:t>
            </w:r>
          </w:p>
        </w:tc>
        <w:tc>
          <w:tcPr>
            <w:tcW w:w="1118" w:type="dxa"/>
            <w:tcBorders>
              <w:top w:val="single" w:sz="4" w:space="0" w:color="auto"/>
              <w:left w:val="nil"/>
              <w:bottom w:val="nil"/>
              <w:right w:val="single" w:sz="4" w:space="0" w:color="auto"/>
            </w:tcBorders>
            <w:shd w:val="clear" w:color="000000" w:fill="E7E6E6"/>
            <w:noWrap/>
            <w:vAlign w:val="bottom"/>
            <w:hideMark/>
          </w:tcPr>
          <w:p w:rsidR="001810B8" w:rsidRPr="001810B8" w:rsidRDefault="001810B8" w:rsidP="001810B8">
            <w:pPr>
              <w:spacing w:after="0" w:line="240" w:lineRule="auto"/>
              <w:rPr>
                <w:rFonts w:ascii="Calibri" w:eastAsia="Times New Roman" w:hAnsi="Calibri" w:cs="Times New Roman"/>
                <w:b/>
                <w:bCs/>
                <w:color w:val="2F75B5"/>
              </w:rPr>
            </w:pPr>
            <w:r w:rsidRPr="001810B8">
              <w:rPr>
                <w:rFonts w:ascii="Calibri" w:eastAsia="Times New Roman" w:hAnsi="Calibri" w:cs="Times New Roman"/>
                <w:b/>
                <w:bCs/>
                <w:color w:val="2F75B5"/>
              </w:rPr>
              <w:t> </w:t>
            </w:r>
          </w:p>
        </w:tc>
        <w:tc>
          <w:tcPr>
            <w:tcW w:w="1510" w:type="dxa"/>
            <w:tcBorders>
              <w:top w:val="single" w:sz="4" w:space="0" w:color="auto"/>
              <w:left w:val="nil"/>
              <w:bottom w:val="nil"/>
              <w:right w:val="single" w:sz="4" w:space="0" w:color="auto"/>
            </w:tcBorders>
            <w:shd w:val="clear" w:color="000000" w:fill="E7E6E6"/>
            <w:noWrap/>
            <w:vAlign w:val="bottom"/>
            <w:hideMark/>
          </w:tcPr>
          <w:p w:rsidR="001810B8" w:rsidRPr="001810B8" w:rsidRDefault="001810B8" w:rsidP="001810B8">
            <w:pPr>
              <w:spacing w:after="0" w:line="240" w:lineRule="auto"/>
              <w:rPr>
                <w:rFonts w:ascii="Calibri" w:eastAsia="Times New Roman" w:hAnsi="Calibri" w:cs="Times New Roman"/>
                <w:b/>
                <w:bCs/>
                <w:color w:val="000000"/>
              </w:rPr>
            </w:pPr>
            <w:r w:rsidRPr="001810B8">
              <w:rPr>
                <w:rFonts w:ascii="Calibri" w:eastAsia="Times New Roman" w:hAnsi="Calibri" w:cs="Times New Roman"/>
                <w:b/>
                <w:bCs/>
                <w:color w:val="000000"/>
              </w:rPr>
              <w:t xml:space="preserve">  Group Eligibility Descriptions*</w:t>
            </w:r>
          </w:p>
        </w:tc>
        <w:tc>
          <w:tcPr>
            <w:tcW w:w="4176" w:type="dxa"/>
            <w:tcBorders>
              <w:top w:val="single" w:sz="4" w:space="0" w:color="auto"/>
              <w:left w:val="nil"/>
              <w:bottom w:val="nil"/>
              <w:right w:val="nil"/>
            </w:tcBorders>
            <w:shd w:val="clear" w:color="000000" w:fill="E7E6E6"/>
            <w:noWrap/>
            <w:vAlign w:val="bottom"/>
            <w:hideMark/>
          </w:tcPr>
          <w:p w:rsidR="001810B8" w:rsidRPr="001810B8" w:rsidRDefault="001810B8" w:rsidP="001810B8">
            <w:pPr>
              <w:spacing w:after="0" w:line="240" w:lineRule="auto"/>
              <w:rPr>
                <w:rFonts w:ascii="Calibri" w:eastAsia="Times New Roman" w:hAnsi="Calibri" w:cs="Times New Roman"/>
                <w:b/>
                <w:bCs/>
                <w:color w:val="000000"/>
              </w:rPr>
            </w:pPr>
            <w:r w:rsidRPr="001810B8">
              <w:rPr>
                <w:rFonts w:ascii="Calibri" w:eastAsia="Times New Roman" w:hAnsi="Calibri" w:cs="Times New Roman"/>
                <w:b/>
                <w:bCs/>
                <w:color w:val="000000"/>
              </w:rPr>
              <w:t> </w:t>
            </w:r>
          </w:p>
        </w:tc>
        <w:tc>
          <w:tcPr>
            <w:tcW w:w="601" w:type="dxa"/>
            <w:tcBorders>
              <w:top w:val="single" w:sz="4" w:space="0" w:color="auto"/>
              <w:left w:val="nil"/>
              <w:bottom w:val="nil"/>
              <w:right w:val="nil"/>
            </w:tcBorders>
            <w:shd w:val="clear" w:color="000000" w:fill="E7E6E6"/>
            <w:noWrap/>
            <w:vAlign w:val="bottom"/>
            <w:hideMark/>
          </w:tcPr>
          <w:p w:rsidR="001810B8" w:rsidRPr="001810B8" w:rsidRDefault="001810B8" w:rsidP="001810B8">
            <w:pPr>
              <w:spacing w:after="0" w:line="240" w:lineRule="auto"/>
              <w:rPr>
                <w:rFonts w:ascii="Calibri" w:eastAsia="Times New Roman" w:hAnsi="Calibri" w:cs="Times New Roman"/>
                <w:b/>
                <w:bCs/>
                <w:color w:val="000000"/>
              </w:rPr>
            </w:pPr>
            <w:r w:rsidRPr="001810B8">
              <w:rPr>
                <w:rFonts w:ascii="Calibri" w:eastAsia="Times New Roman" w:hAnsi="Calibri" w:cs="Times New Roman"/>
                <w:b/>
                <w:bCs/>
                <w:color w:val="000000"/>
              </w:rPr>
              <w:t> </w:t>
            </w:r>
          </w:p>
        </w:tc>
      </w:tr>
      <w:tr w:rsidR="001810B8" w:rsidRPr="001810B8" w:rsidTr="001810B8">
        <w:trPr>
          <w:trHeight w:val="532"/>
        </w:trPr>
        <w:tc>
          <w:tcPr>
            <w:tcW w:w="3457" w:type="dxa"/>
            <w:gridSpan w:val="3"/>
            <w:tcBorders>
              <w:top w:val="nil"/>
              <w:left w:val="single" w:sz="4" w:space="0" w:color="auto"/>
              <w:bottom w:val="nil"/>
              <w:right w:val="single" w:sz="4" w:space="0" w:color="000000"/>
            </w:tcBorders>
            <w:shd w:val="clear" w:color="000000" w:fill="E7E6E6"/>
            <w:noWrap/>
            <w:vAlign w:val="bottom"/>
            <w:hideMark/>
          </w:tcPr>
          <w:p w:rsidR="001810B8" w:rsidRPr="001810B8" w:rsidRDefault="001810B8" w:rsidP="001810B8">
            <w:pPr>
              <w:spacing w:after="0" w:line="240" w:lineRule="auto"/>
              <w:rPr>
                <w:rFonts w:ascii="Calibri" w:eastAsia="Times New Roman" w:hAnsi="Calibri" w:cs="Times New Roman"/>
                <w:b/>
                <w:bCs/>
                <w:color w:val="2F75B5"/>
                <w:sz w:val="18"/>
                <w:szCs w:val="18"/>
              </w:rPr>
            </w:pPr>
            <w:r w:rsidRPr="001810B8">
              <w:rPr>
                <w:rFonts w:ascii="Calibri" w:eastAsia="Times New Roman" w:hAnsi="Calibri" w:cs="Times New Roman"/>
                <w:b/>
                <w:bCs/>
                <w:color w:val="2F75B5"/>
                <w:sz w:val="18"/>
                <w:szCs w:val="18"/>
              </w:rPr>
              <w:t>Type I &amp; II groups are not charged a fee.</w:t>
            </w:r>
          </w:p>
        </w:tc>
        <w:tc>
          <w:tcPr>
            <w:tcW w:w="1510" w:type="dxa"/>
            <w:tcBorders>
              <w:top w:val="nil"/>
              <w:left w:val="nil"/>
              <w:bottom w:val="nil"/>
              <w:right w:val="single" w:sz="4" w:space="0" w:color="auto"/>
            </w:tcBorders>
            <w:shd w:val="clear" w:color="000000" w:fill="E7E6E6"/>
            <w:noWrap/>
            <w:vAlign w:val="bottom"/>
            <w:hideMark/>
          </w:tcPr>
          <w:p w:rsidR="001810B8" w:rsidRPr="001810B8" w:rsidRDefault="001810B8" w:rsidP="001810B8">
            <w:pPr>
              <w:spacing w:after="0" w:line="240" w:lineRule="auto"/>
              <w:rPr>
                <w:rFonts w:ascii="Calibri" w:eastAsia="Times New Roman" w:hAnsi="Calibri" w:cs="Times New Roman"/>
                <w:b/>
                <w:bCs/>
                <w:color w:val="000000"/>
                <w:sz w:val="20"/>
                <w:szCs w:val="20"/>
              </w:rPr>
            </w:pPr>
            <w:r w:rsidRPr="001810B8">
              <w:rPr>
                <w:rFonts w:ascii="Calibri" w:eastAsia="Times New Roman" w:hAnsi="Calibri" w:cs="Times New Roman"/>
                <w:b/>
                <w:bCs/>
                <w:color w:val="000000"/>
                <w:sz w:val="20"/>
                <w:szCs w:val="20"/>
              </w:rPr>
              <w:t>Type I:</w:t>
            </w:r>
          </w:p>
        </w:tc>
        <w:tc>
          <w:tcPr>
            <w:tcW w:w="4176" w:type="dxa"/>
            <w:tcBorders>
              <w:top w:val="nil"/>
              <w:left w:val="nil"/>
              <w:bottom w:val="nil"/>
              <w:right w:val="nil"/>
            </w:tcBorders>
            <w:shd w:val="clear" w:color="000000" w:fill="E7E6E6"/>
            <w:vAlign w:val="bottom"/>
            <w:hideMark/>
          </w:tcPr>
          <w:p w:rsidR="001810B8" w:rsidRPr="001810B8" w:rsidRDefault="001810B8" w:rsidP="001810B8">
            <w:pPr>
              <w:spacing w:after="0" w:line="240" w:lineRule="auto"/>
              <w:rPr>
                <w:rFonts w:ascii="Calibri" w:eastAsia="Times New Roman" w:hAnsi="Calibri" w:cs="Times New Roman"/>
                <w:color w:val="000000"/>
                <w:sz w:val="18"/>
                <w:szCs w:val="18"/>
              </w:rPr>
            </w:pPr>
            <w:r w:rsidRPr="001810B8">
              <w:rPr>
                <w:rFonts w:ascii="Calibri" w:eastAsia="Times New Roman" w:hAnsi="Calibri" w:cs="Times New Roman"/>
                <w:color w:val="000000"/>
                <w:sz w:val="18"/>
                <w:szCs w:val="18"/>
              </w:rPr>
              <w:t>Library-related meetings and programs co-sponsored by the Library.</w:t>
            </w:r>
          </w:p>
        </w:tc>
        <w:tc>
          <w:tcPr>
            <w:tcW w:w="601" w:type="dxa"/>
            <w:tcBorders>
              <w:top w:val="nil"/>
              <w:left w:val="nil"/>
              <w:bottom w:val="nil"/>
              <w:right w:val="nil"/>
            </w:tcBorders>
            <w:shd w:val="clear" w:color="000000" w:fill="E7E6E6"/>
            <w:noWrap/>
            <w:vAlign w:val="bottom"/>
            <w:hideMark/>
          </w:tcPr>
          <w:p w:rsidR="001810B8" w:rsidRPr="001810B8" w:rsidRDefault="001810B8" w:rsidP="001810B8">
            <w:pPr>
              <w:spacing w:after="0" w:line="240" w:lineRule="auto"/>
              <w:rPr>
                <w:rFonts w:ascii="Calibri" w:eastAsia="Times New Roman" w:hAnsi="Calibri" w:cs="Times New Roman"/>
                <w:color w:val="000000"/>
              </w:rPr>
            </w:pPr>
            <w:r w:rsidRPr="001810B8">
              <w:rPr>
                <w:rFonts w:ascii="Calibri" w:eastAsia="Times New Roman" w:hAnsi="Calibri" w:cs="Times New Roman"/>
                <w:color w:val="000000"/>
              </w:rPr>
              <w:t> </w:t>
            </w:r>
          </w:p>
        </w:tc>
      </w:tr>
      <w:tr w:rsidR="001810B8" w:rsidRPr="001810B8" w:rsidTr="001810B8">
        <w:trPr>
          <w:trHeight w:val="322"/>
        </w:trPr>
        <w:tc>
          <w:tcPr>
            <w:tcW w:w="1345" w:type="dxa"/>
            <w:tcBorders>
              <w:top w:val="nil"/>
              <w:left w:val="single" w:sz="4" w:space="0" w:color="auto"/>
              <w:bottom w:val="single" w:sz="4" w:space="0" w:color="auto"/>
              <w:right w:val="nil"/>
            </w:tcBorders>
            <w:shd w:val="clear" w:color="000000" w:fill="E7E6E6"/>
            <w:noWrap/>
            <w:vAlign w:val="bottom"/>
            <w:hideMark/>
          </w:tcPr>
          <w:p w:rsidR="001810B8" w:rsidRPr="001810B8" w:rsidRDefault="001810B8" w:rsidP="001810B8">
            <w:pPr>
              <w:spacing w:after="0" w:line="240" w:lineRule="auto"/>
              <w:rPr>
                <w:rFonts w:ascii="Calibri" w:eastAsia="Times New Roman" w:hAnsi="Calibri" w:cs="Times New Roman"/>
                <w:b/>
                <w:bCs/>
                <w:color w:val="2F75B5"/>
              </w:rPr>
            </w:pPr>
            <w:r w:rsidRPr="001810B8">
              <w:rPr>
                <w:rFonts w:ascii="Calibri" w:eastAsia="Times New Roman" w:hAnsi="Calibri" w:cs="Times New Roman"/>
                <w:b/>
                <w:bCs/>
                <w:color w:val="2F75B5"/>
              </w:rPr>
              <w:t> </w:t>
            </w:r>
          </w:p>
        </w:tc>
        <w:tc>
          <w:tcPr>
            <w:tcW w:w="994" w:type="dxa"/>
            <w:tcBorders>
              <w:top w:val="nil"/>
              <w:left w:val="nil"/>
              <w:bottom w:val="single" w:sz="4" w:space="0" w:color="auto"/>
              <w:right w:val="nil"/>
            </w:tcBorders>
            <w:shd w:val="clear" w:color="000000" w:fill="E7E6E6"/>
            <w:noWrap/>
            <w:vAlign w:val="bottom"/>
            <w:hideMark/>
          </w:tcPr>
          <w:p w:rsidR="001810B8" w:rsidRPr="001810B8" w:rsidRDefault="001810B8" w:rsidP="001810B8">
            <w:pPr>
              <w:spacing w:after="0" w:line="240" w:lineRule="auto"/>
              <w:rPr>
                <w:rFonts w:ascii="Calibri" w:eastAsia="Times New Roman" w:hAnsi="Calibri" w:cs="Times New Roman"/>
                <w:b/>
                <w:bCs/>
                <w:color w:val="2F75B5"/>
              </w:rPr>
            </w:pPr>
            <w:r w:rsidRPr="001810B8">
              <w:rPr>
                <w:rFonts w:ascii="Calibri" w:eastAsia="Times New Roman" w:hAnsi="Calibri" w:cs="Times New Roman"/>
                <w:b/>
                <w:bCs/>
                <w:color w:val="2F75B5"/>
              </w:rPr>
              <w:t> </w:t>
            </w:r>
          </w:p>
        </w:tc>
        <w:tc>
          <w:tcPr>
            <w:tcW w:w="1118" w:type="dxa"/>
            <w:tcBorders>
              <w:top w:val="nil"/>
              <w:left w:val="nil"/>
              <w:bottom w:val="single" w:sz="4" w:space="0" w:color="auto"/>
              <w:right w:val="single" w:sz="4" w:space="0" w:color="auto"/>
            </w:tcBorders>
            <w:shd w:val="clear" w:color="000000" w:fill="E7E6E6"/>
            <w:noWrap/>
            <w:vAlign w:val="bottom"/>
            <w:hideMark/>
          </w:tcPr>
          <w:p w:rsidR="001810B8" w:rsidRPr="001810B8" w:rsidRDefault="001810B8" w:rsidP="001810B8">
            <w:pPr>
              <w:spacing w:after="0" w:line="240" w:lineRule="auto"/>
              <w:rPr>
                <w:rFonts w:ascii="Calibri" w:eastAsia="Times New Roman" w:hAnsi="Calibri" w:cs="Times New Roman"/>
                <w:b/>
                <w:bCs/>
                <w:color w:val="2F75B5"/>
              </w:rPr>
            </w:pPr>
            <w:r w:rsidRPr="001810B8">
              <w:rPr>
                <w:rFonts w:ascii="Calibri" w:eastAsia="Times New Roman" w:hAnsi="Calibri" w:cs="Times New Roman"/>
                <w:b/>
                <w:bCs/>
                <w:color w:val="2F75B5"/>
              </w:rPr>
              <w:t> </w:t>
            </w:r>
          </w:p>
        </w:tc>
        <w:tc>
          <w:tcPr>
            <w:tcW w:w="1510" w:type="dxa"/>
            <w:tcBorders>
              <w:top w:val="nil"/>
              <w:left w:val="nil"/>
              <w:bottom w:val="nil"/>
              <w:right w:val="single" w:sz="4" w:space="0" w:color="auto"/>
            </w:tcBorders>
            <w:shd w:val="clear" w:color="000000" w:fill="E7E6E6"/>
            <w:noWrap/>
            <w:vAlign w:val="bottom"/>
            <w:hideMark/>
          </w:tcPr>
          <w:p w:rsidR="001810B8" w:rsidRPr="001810B8" w:rsidRDefault="001810B8" w:rsidP="001810B8">
            <w:pPr>
              <w:spacing w:after="0" w:line="240" w:lineRule="auto"/>
              <w:rPr>
                <w:rFonts w:ascii="Calibri" w:eastAsia="Times New Roman" w:hAnsi="Calibri" w:cs="Times New Roman"/>
                <w:b/>
                <w:bCs/>
                <w:color w:val="000000"/>
              </w:rPr>
            </w:pPr>
            <w:r w:rsidRPr="001810B8">
              <w:rPr>
                <w:rFonts w:ascii="Calibri" w:eastAsia="Times New Roman" w:hAnsi="Calibri" w:cs="Times New Roman"/>
                <w:b/>
                <w:bCs/>
                <w:color w:val="000000"/>
              </w:rPr>
              <w:t> </w:t>
            </w:r>
          </w:p>
        </w:tc>
        <w:tc>
          <w:tcPr>
            <w:tcW w:w="4176" w:type="dxa"/>
            <w:tcBorders>
              <w:top w:val="nil"/>
              <w:left w:val="nil"/>
              <w:bottom w:val="nil"/>
              <w:right w:val="nil"/>
            </w:tcBorders>
            <w:shd w:val="clear" w:color="000000" w:fill="E7E6E6"/>
            <w:vAlign w:val="bottom"/>
            <w:hideMark/>
          </w:tcPr>
          <w:p w:rsidR="001810B8" w:rsidRPr="001810B8" w:rsidRDefault="001810B8" w:rsidP="001810B8">
            <w:pPr>
              <w:spacing w:after="0" w:line="240" w:lineRule="auto"/>
              <w:rPr>
                <w:rFonts w:ascii="Calibri" w:eastAsia="Times New Roman" w:hAnsi="Calibri" w:cs="Times New Roman"/>
                <w:color w:val="000000"/>
                <w:sz w:val="18"/>
                <w:szCs w:val="18"/>
              </w:rPr>
            </w:pPr>
            <w:r w:rsidRPr="001810B8">
              <w:rPr>
                <w:rFonts w:ascii="Calibri" w:eastAsia="Times New Roman" w:hAnsi="Calibri" w:cs="Times New Roman"/>
                <w:color w:val="000000"/>
                <w:sz w:val="18"/>
                <w:szCs w:val="18"/>
              </w:rPr>
              <w:t> </w:t>
            </w:r>
          </w:p>
        </w:tc>
        <w:tc>
          <w:tcPr>
            <w:tcW w:w="601" w:type="dxa"/>
            <w:tcBorders>
              <w:top w:val="nil"/>
              <w:left w:val="nil"/>
              <w:bottom w:val="nil"/>
              <w:right w:val="nil"/>
            </w:tcBorders>
            <w:shd w:val="clear" w:color="000000" w:fill="E7E6E6"/>
            <w:noWrap/>
            <w:vAlign w:val="bottom"/>
            <w:hideMark/>
          </w:tcPr>
          <w:p w:rsidR="001810B8" w:rsidRPr="001810B8" w:rsidRDefault="001810B8" w:rsidP="001810B8">
            <w:pPr>
              <w:spacing w:after="0" w:line="240" w:lineRule="auto"/>
              <w:rPr>
                <w:rFonts w:ascii="Calibri" w:eastAsia="Times New Roman" w:hAnsi="Calibri" w:cs="Times New Roman"/>
                <w:color w:val="000000"/>
              </w:rPr>
            </w:pPr>
            <w:r w:rsidRPr="001810B8">
              <w:rPr>
                <w:rFonts w:ascii="Calibri" w:eastAsia="Times New Roman" w:hAnsi="Calibri" w:cs="Times New Roman"/>
                <w:color w:val="000000"/>
              </w:rPr>
              <w:t> </w:t>
            </w:r>
          </w:p>
        </w:tc>
      </w:tr>
      <w:tr w:rsidR="001810B8" w:rsidRPr="001810B8" w:rsidTr="001810B8">
        <w:trPr>
          <w:trHeight w:val="764"/>
        </w:trPr>
        <w:tc>
          <w:tcPr>
            <w:tcW w:w="1345" w:type="dxa"/>
            <w:tcBorders>
              <w:top w:val="nil"/>
              <w:left w:val="single" w:sz="4" w:space="0" w:color="auto"/>
              <w:bottom w:val="single" w:sz="4" w:space="0" w:color="auto"/>
              <w:right w:val="single" w:sz="4" w:space="0" w:color="auto"/>
            </w:tcBorders>
            <w:shd w:val="clear" w:color="auto" w:fill="E7E6E6" w:themeFill="background2"/>
            <w:noWrap/>
            <w:vAlign w:val="bottom"/>
            <w:hideMark/>
          </w:tcPr>
          <w:p w:rsidR="001810B8" w:rsidRPr="001810B8" w:rsidRDefault="001810B8" w:rsidP="001810B8">
            <w:pPr>
              <w:spacing w:after="0" w:line="240" w:lineRule="auto"/>
              <w:rPr>
                <w:rFonts w:ascii="Calibri" w:eastAsia="Times New Roman" w:hAnsi="Calibri" w:cs="Times New Roman"/>
                <w:b/>
                <w:bCs/>
                <w:color w:val="2F75B5"/>
                <w:sz w:val="20"/>
                <w:szCs w:val="20"/>
              </w:rPr>
            </w:pPr>
            <w:r w:rsidRPr="001810B8">
              <w:rPr>
                <w:rFonts w:ascii="Calibri" w:eastAsia="Times New Roman" w:hAnsi="Calibri" w:cs="Times New Roman"/>
                <w:b/>
                <w:bCs/>
                <w:color w:val="2F75B5"/>
                <w:sz w:val="20"/>
                <w:szCs w:val="20"/>
              </w:rPr>
              <w:t>Room</w:t>
            </w:r>
          </w:p>
        </w:tc>
        <w:tc>
          <w:tcPr>
            <w:tcW w:w="994" w:type="dxa"/>
            <w:tcBorders>
              <w:top w:val="nil"/>
              <w:left w:val="nil"/>
              <w:bottom w:val="single" w:sz="4" w:space="0" w:color="auto"/>
              <w:right w:val="single" w:sz="4" w:space="0" w:color="auto"/>
            </w:tcBorders>
            <w:shd w:val="clear" w:color="auto" w:fill="E7E6E6" w:themeFill="background2"/>
            <w:noWrap/>
            <w:vAlign w:val="bottom"/>
            <w:hideMark/>
          </w:tcPr>
          <w:p w:rsidR="001810B8" w:rsidRPr="001810B8" w:rsidRDefault="001810B8" w:rsidP="001810B8">
            <w:pPr>
              <w:spacing w:after="0" w:line="240" w:lineRule="auto"/>
              <w:rPr>
                <w:rFonts w:ascii="Calibri" w:eastAsia="Times New Roman" w:hAnsi="Calibri" w:cs="Times New Roman"/>
                <w:b/>
                <w:bCs/>
                <w:color w:val="2F75B5"/>
                <w:sz w:val="20"/>
                <w:szCs w:val="20"/>
              </w:rPr>
            </w:pPr>
            <w:r w:rsidRPr="001810B8">
              <w:rPr>
                <w:rFonts w:ascii="Calibri" w:eastAsia="Times New Roman" w:hAnsi="Calibri" w:cs="Times New Roman"/>
                <w:b/>
                <w:bCs/>
                <w:color w:val="2F75B5"/>
                <w:sz w:val="20"/>
                <w:szCs w:val="20"/>
              </w:rPr>
              <w:t>Type III</w:t>
            </w:r>
          </w:p>
        </w:tc>
        <w:tc>
          <w:tcPr>
            <w:tcW w:w="1118" w:type="dxa"/>
            <w:tcBorders>
              <w:top w:val="nil"/>
              <w:left w:val="nil"/>
              <w:bottom w:val="single" w:sz="4" w:space="0" w:color="auto"/>
              <w:right w:val="single" w:sz="4" w:space="0" w:color="auto"/>
            </w:tcBorders>
            <w:shd w:val="clear" w:color="auto" w:fill="E7E6E6" w:themeFill="background2"/>
            <w:noWrap/>
            <w:vAlign w:val="bottom"/>
            <w:hideMark/>
          </w:tcPr>
          <w:p w:rsidR="001810B8" w:rsidRPr="001810B8" w:rsidRDefault="001810B8" w:rsidP="001810B8">
            <w:pPr>
              <w:spacing w:after="0" w:line="240" w:lineRule="auto"/>
              <w:rPr>
                <w:rFonts w:ascii="Calibri" w:eastAsia="Times New Roman" w:hAnsi="Calibri" w:cs="Times New Roman"/>
                <w:b/>
                <w:bCs/>
                <w:color w:val="2F75B5"/>
                <w:sz w:val="20"/>
                <w:szCs w:val="20"/>
              </w:rPr>
            </w:pPr>
            <w:r w:rsidRPr="001810B8">
              <w:rPr>
                <w:rFonts w:ascii="Calibri" w:eastAsia="Times New Roman" w:hAnsi="Calibri" w:cs="Times New Roman"/>
                <w:b/>
                <w:bCs/>
                <w:color w:val="2F75B5"/>
                <w:sz w:val="20"/>
                <w:szCs w:val="20"/>
              </w:rPr>
              <w:t>Type IV</w:t>
            </w:r>
          </w:p>
        </w:tc>
        <w:tc>
          <w:tcPr>
            <w:tcW w:w="1510" w:type="dxa"/>
            <w:tcBorders>
              <w:top w:val="nil"/>
              <w:left w:val="nil"/>
              <w:bottom w:val="nil"/>
              <w:right w:val="single" w:sz="4" w:space="0" w:color="auto"/>
            </w:tcBorders>
            <w:shd w:val="clear" w:color="000000" w:fill="E7E6E6"/>
            <w:noWrap/>
            <w:vAlign w:val="bottom"/>
            <w:hideMark/>
          </w:tcPr>
          <w:p w:rsidR="001810B8" w:rsidRPr="001810B8" w:rsidRDefault="001810B8" w:rsidP="001810B8">
            <w:pPr>
              <w:spacing w:after="0" w:line="240" w:lineRule="auto"/>
              <w:rPr>
                <w:rFonts w:ascii="Calibri" w:eastAsia="Times New Roman" w:hAnsi="Calibri" w:cs="Times New Roman"/>
                <w:b/>
                <w:bCs/>
                <w:color w:val="000000"/>
                <w:sz w:val="20"/>
                <w:szCs w:val="20"/>
              </w:rPr>
            </w:pPr>
            <w:r w:rsidRPr="001810B8">
              <w:rPr>
                <w:rFonts w:ascii="Calibri" w:eastAsia="Times New Roman" w:hAnsi="Calibri" w:cs="Times New Roman"/>
                <w:b/>
                <w:bCs/>
                <w:color w:val="000000"/>
                <w:sz w:val="20"/>
                <w:szCs w:val="20"/>
              </w:rPr>
              <w:t>Type II:</w:t>
            </w:r>
          </w:p>
        </w:tc>
        <w:tc>
          <w:tcPr>
            <w:tcW w:w="4176" w:type="dxa"/>
            <w:tcBorders>
              <w:top w:val="nil"/>
              <w:left w:val="nil"/>
              <w:bottom w:val="nil"/>
              <w:right w:val="nil"/>
            </w:tcBorders>
            <w:shd w:val="clear" w:color="000000" w:fill="E7E6E6"/>
            <w:vAlign w:val="bottom"/>
            <w:hideMark/>
          </w:tcPr>
          <w:p w:rsidR="001810B8" w:rsidRPr="001810B8" w:rsidRDefault="001810B8" w:rsidP="001810B8">
            <w:pPr>
              <w:spacing w:after="0" w:line="240" w:lineRule="auto"/>
              <w:rPr>
                <w:rFonts w:ascii="Calibri" w:eastAsia="Times New Roman" w:hAnsi="Calibri" w:cs="Times New Roman"/>
                <w:color w:val="000000"/>
                <w:sz w:val="18"/>
                <w:szCs w:val="18"/>
              </w:rPr>
            </w:pPr>
            <w:r w:rsidRPr="001810B8">
              <w:rPr>
                <w:rFonts w:ascii="Calibri" w:eastAsia="Times New Roman" w:hAnsi="Calibri" w:cs="Times New Roman"/>
                <w:color w:val="000000"/>
                <w:sz w:val="18"/>
                <w:szCs w:val="18"/>
              </w:rPr>
              <w:t>Local governing bodies and educational, civic, or cultural organizations based within the library district and composed of library district residents.</w:t>
            </w:r>
          </w:p>
        </w:tc>
        <w:tc>
          <w:tcPr>
            <w:tcW w:w="601" w:type="dxa"/>
            <w:tcBorders>
              <w:top w:val="nil"/>
              <w:left w:val="nil"/>
              <w:bottom w:val="nil"/>
              <w:right w:val="nil"/>
            </w:tcBorders>
            <w:shd w:val="clear" w:color="000000" w:fill="E7E6E6"/>
            <w:noWrap/>
            <w:vAlign w:val="bottom"/>
            <w:hideMark/>
          </w:tcPr>
          <w:p w:rsidR="001810B8" w:rsidRPr="001810B8" w:rsidRDefault="001810B8" w:rsidP="001810B8">
            <w:pPr>
              <w:spacing w:after="0" w:line="240" w:lineRule="auto"/>
              <w:rPr>
                <w:rFonts w:ascii="Calibri" w:eastAsia="Times New Roman" w:hAnsi="Calibri" w:cs="Times New Roman"/>
                <w:color w:val="000000"/>
              </w:rPr>
            </w:pPr>
            <w:r w:rsidRPr="001810B8">
              <w:rPr>
                <w:rFonts w:ascii="Calibri" w:eastAsia="Times New Roman" w:hAnsi="Calibri" w:cs="Times New Roman"/>
                <w:color w:val="000000"/>
              </w:rPr>
              <w:t> </w:t>
            </w:r>
          </w:p>
        </w:tc>
      </w:tr>
      <w:tr w:rsidR="001810B8" w:rsidRPr="001810B8" w:rsidTr="001810B8">
        <w:trPr>
          <w:trHeight w:val="322"/>
        </w:trPr>
        <w:tc>
          <w:tcPr>
            <w:tcW w:w="1345" w:type="dxa"/>
            <w:tcBorders>
              <w:top w:val="nil"/>
              <w:left w:val="single" w:sz="4" w:space="0" w:color="auto"/>
              <w:bottom w:val="single" w:sz="4" w:space="0" w:color="auto"/>
              <w:right w:val="single" w:sz="4" w:space="0" w:color="auto"/>
            </w:tcBorders>
            <w:shd w:val="clear" w:color="000000" w:fill="E7E6E6"/>
            <w:vAlign w:val="bottom"/>
            <w:hideMark/>
          </w:tcPr>
          <w:p w:rsidR="001810B8" w:rsidRPr="001810B8" w:rsidRDefault="001810B8" w:rsidP="001810B8">
            <w:pPr>
              <w:spacing w:after="0" w:line="240" w:lineRule="auto"/>
              <w:rPr>
                <w:rFonts w:ascii="Calibri" w:eastAsia="Times New Roman" w:hAnsi="Calibri" w:cs="Times New Roman"/>
                <w:b/>
                <w:bCs/>
                <w:color w:val="2F75B5"/>
                <w:sz w:val="18"/>
                <w:szCs w:val="18"/>
              </w:rPr>
            </w:pPr>
            <w:r w:rsidRPr="001810B8">
              <w:rPr>
                <w:rFonts w:ascii="Calibri" w:eastAsia="Times New Roman" w:hAnsi="Calibri" w:cs="Times New Roman"/>
                <w:b/>
                <w:bCs/>
                <w:color w:val="2F75B5"/>
                <w:sz w:val="18"/>
                <w:szCs w:val="18"/>
              </w:rPr>
              <w:t>Josway Aud.</w:t>
            </w:r>
          </w:p>
        </w:tc>
        <w:tc>
          <w:tcPr>
            <w:tcW w:w="994" w:type="dxa"/>
            <w:tcBorders>
              <w:top w:val="nil"/>
              <w:left w:val="nil"/>
              <w:bottom w:val="single" w:sz="4" w:space="0" w:color="auto"/>
              <w:right w:val="single" w:sz="4" w:space="0" w:color="auto"/>
            </w:tcBorders>
            <w:shd w:val="clear" w:color="000000" w:fill="E7E6E6"/>
            <w:noWrap/>
            <w:vAlign w:val="bottom"/>
            <w:hideMark/>
          </w:tcPr>
          <w:p w:rsidR="001810B8" w:rsidRPr="001810B8" w:rsidRDefault="001810B8" w:rsidP="001810B8">
            <w:pPr>
              <w:spacing w:after="0" w:line="240" w:lineRule="auto"/>
              <w:rPr>
                <w:rFonts w:ascii="Calibri" w:eastAsia="Times New Roman" w:hAnsi="Calibri" w:cs="Times New Roman"/>
                <w:b/>
                <w:bCs/>
                <w:color w:val="2F75B5"/>
                <w:sz w:val="18"/>
                <w:szCs w:val="18"/>
              </w:rPr>
            </w:pPr>
            <w:r w:rsidRPr="001810B8">
              <w:rPr>
                <w:rFonts w:ascii="Calibri" w:eastAsia="Times New Roman" w:hAnsi="Calibri" w:cs="Times New Roman"/>
                <w:b/>
                <w:bCs/>
                <w:color w:val="2F75B5"/>
                <w:sz w:val="18"/>
                <w:szCs w:val="18"/>
              </w:rPr>
              <w:t>$20/hour</w:t>
            </w:r>
          </w:p>
        </w:tc>
        <w:tc>
          <w:tcPr>
            <w:tcW w:w="1118" w:type="dxa"/>
            <w:tcBorders>
              <w:top w:val="nil"/>
              <w:left w:val="nil"/>
              <w:bottom w:val="single" w:sz="4" w:space="0" w:color="auto"/>
              <w:right w:val="single" w:sz="4" w:space="0" w:color="auto"/>
            </w:tcBorders>
            <w:shd w:val="clear" w:color="000000" w:fill="E7E6E6"/>
            <w:noWrap/>
            <w:vAlign w:val="bottom"/>
            <w:hideMark/>
          </w:tcPr>
          <w:p w:rsidR="001810B8" w:rsidRPr="001810B8" w:rsidRDefault="001810B8" w:rsidP="001810B8">
            <w:pPr>
              <w:spacing w:after="0" w:line="240" w:lineRule="auto"/>
              <w:rPr>
                <w:rFonts w:ascii="Calibri" w:eastAsia="Times New Roman" w:hAnsi="Calibri" w:cs="Times New Roman"/>
                <w:b/>
                <w:bCs/>
                <w:color w:val="2F75B5"/>
                <w:sz w:val="18"/>
                <w:szCs w:val="18"/>
              </w:rPr>
            </w:pPr>
            <w:r w:rsidRPr="001810B8">
              <w:rPr>
                <w:rFonts w:ascii="Calibri" w:eastAsia="Times New Roman" w:hAnsi="Calibri" w:cs="Times New Roman"/>
                <w:b/>
                <w:bCs/>
                <w:color w:val="2F75B5"/>
                <w:sz w:val="18"/>
                <w:szCs w:val="18"/>
              </w:rPr>
              <w:t>$40/hour</w:t>
            </w:r>
          </w:p>
        </w:tc>
        <w:tc>
          <w:tcPr>
            <w:tcW w:w="1510" w:type="dxa"/>
            <w:tcBorders>
              <w:top w:val="nil"/>
              <w:left w:val="nil"/>
              <w:bottom w:val="nil"/>
              <w:right w:val="single" w:sz="4" w:space="0" w:color="auto"/>
            </w:tcBorders>
            <w:shd w:val="clear" w:color="000000" w:fill="E7E6E6"/>
            <w:noWrap/>
            <w:vAlign w:val="bottom"/>
            <w:hideMark/>
          </w:tcPr>
          <w:p w:rsidR="001810B8" w:rsidRPr="001810B8" w:rsidRDefault="001810B8" w:rsidP="001810B8">
            <w:pPr>
              <w:spacing w:after="0" w:line="240" w:lineRule="auto"/>
              <w:rPr>
                <w:rFonts w:ascii="Calibri" w:eastAsia="Times New Roman" w:hAnsi="Calibri" w:cs="Times New Roman"/>
                <w:b/>
                <w:bCs/>
                <w:color w:val="000000"/>
                <w:sz w:val="20"/>
                <w:szCs w:val="20"/>
              </w:rPr>
            </w:pPr>
            <w:r w:rsidRPr="001810B8">
              <w:rPr>
                <w:rFonts w:ascii="Calibri" w:eastAsia="Times New Roman" w:hAnsi="Calibri" w:cs="Times New Roman"/>
                <w:b/>
                <w:bCs/>
                <w:color w:val="000000"/>
                <w:sz w:val="20"/>
                <w:szCs w:val="20"/>
              </w:rPr>
              <w:t> </w:t>
            </w:r>
          </w:p>
        </w:tc>
        <w:tc>
          <w:tcPr>
            <w:tcW w:w="4176" w:type="dxa"/>
            <w:tcBorders>
              <w:top w:val="nil"/>
              <w:left w:val="nil"/>
              <w:bottom w:val="nil"/>
              <w:right w:val="nil"/>
            </w:tcBorders>
            <w:shd w:val="clear" w:color="000000" w:fill="E7E6E6"/>
            <w:vAlign w:val="bottom"/>
            <w:hideMark/>
          </w:tcPr>
          <w:p w:rsidR="001810B8" w:rsidRPr="001810B8" w:rsidRDefault="001810B8" w:rsidP="001810B8">
            <w:pPr>
              <w:spacing w:after="0" w:line="240" w:lineRule="auto"/>
              <w:rPr>
                <w:rFonts w:ascii="Calibri" w:eastAsia="Times New Roman" w:hAnsi="Calibri" w:cs="Times New Roman"/>
                <w:color w:val="000000"/>
                <w:sz w:val="18"/>
                <w:szCs w:val="18"/>
              </w:rPr>
            </w:pPr>
            <w:r w:rsidRPr="001810B8">
              <w:rPr>
                <w:rFonts w:ascii="Calibri" w:eastAsia="Times New Roman" w:hAnsi="Calibri" w:cs="Times New Roman"/>
                <w:color w:val="000000"/>
                <w:sz w:val="18"/>
                <w:szCs w:val="18"/>
              </w:rPr>
              <w:t> </w:t>
            </w:r>
          </w:p>
        </w:tc>
        <w:tc>
          <w:tcPr>
            <w:tcW w:w="601" w:type="dxa"/>
            <w:tcBorders>
              <w:top w:val="nil"/>
              <w:left w:val="nil"/>
              <w:bottom w:val="nil"/>
              <w:right w:val="nil"/>
            </w:tcBorders>
            <w:shd w:val="clear" w:color="000000" w:fill="E7E6E6"/>
            <w:noWrap/>
            <w:vAlign w:val="bottom"/>
            <w:hideMark/>
          </w:tcPr>
          <w:p w:rsidR="001810B8" w:rsidRPr="001810B8" w:rsidRDefault="001810B8" w:rsidP="001810B8">
            <w:pPr>
              <w:spacing w:after="0" w:line="240" w:lineRule="auto"/>
              <w:rPr>
                <w:rFonts w:ascii="Calibri" w:eastAsia="Times New Roman" w:hAnsi="Calibri" w:cs="Times New Roman"/>
                <w:color w:val="000000"/>
              </w:rPr>
            </w:pPr>
            <w:r w:rsidRPr="001810B8">
              <w:rPr>
                <w:rFonts w:ascii="Calibri" w:eastAsia="Times New Roman" w:hAnsi="Calibri" w:cs="Times New Roman"/>
                <w:color w:val="000000"/>
              </w:rPr>
              <w:t> </w:t>
            </w:r>
          </w:p>
        </w:tc>
      </w:tr>
      <w:tr w:rsidR="001810B8" w:rsidRPr="001810B8" w:rsidTr="001810B8">
        <w:trPr>
          <w:trHeight w:val="522"/>
        </w:trPr>
        <w:tc>
          <w:tcPr>
            <w:tcW w:w="1345" w:type="dxa"/>
            <w:tcBorders>
              <w:top w:val="nil"/>
              <w:left w:val="single" w:sz="4" w:space="0" w:color="auto"/>
              <w:bottom w:val="single" w:sz="4" w:space="0" w:color="auto"/>
              <w:right w:val="single" w:sz="4" w:space="0" w:color="auto"/>
            </w:tcBorders>
            <w:shd w:val="clear" w:color="auto" w:fill="E7E6E6" w:themeFill="background2"/>
            <w:noWrap/>
            <w:vAlign w:val="bottom"/>
            <w:hideMark/>
          </w:tcPr>
          <w:p w:rsidR="001810B8" w:rsidRPr="001810B8" w:rsidRDefault="001810B8" w:rsidP="001810B8">
            <w:pPr>
              <w:spacing w:after="0" w:line="240" w:lineRule="auto"/>
              <w:rPr>
                <w:rFonts w:ascii="Calibri" w:eastAsia="Times New Roman" w:hAnsi="Calibri" w:cs="Times New Roman"/>
                <w:b/>
                <w:bCs/>
                <w:color w:val="2F75B5"/>
                <w:sz w:val="18"/>
                <w:szCs w:val="18"/>
              </w:rPr>
            </w:pPr>
            <w:r w:rsidRPr="001810B8">
              <w:rPr>
                <w:rFonts w:ascii="Calibri" w:eastAsia="Times New Roman" w:hAnsi="Calibri" w:cs="Times New Roman"/>
                <w:b/>
                <w:bCs/>
                <w:color w:val="2F75B5"/>
                <w:sz w:val="18"/>
                <w:szCs w:val="18"/>
              </w:rPr>
              <w:t> </w:t>
            </w:r>
          </w:p>
        </w:tc>
        <w:tc>
          <w:tcPr>
            <w:tcW w:w="994" w:type="dxa"/>
            <w:tcBorders>
              <w:top w:val="nil"/>
              <w:left w:val="nil"/>
              <w:bottom w:val="single" w:sz="4" w:space="0" w:color="auto"/>
              <w:right w:val="single" w:sz="4" w:space="0" w:color="auto"/>
            </w:tcBorders>
            <w:shd w:val="clear" w:color="auto" w:fill="E7E6E6" w:themeFill="background2"/>
            <w:noWrap/>
            <w:vAlign w:val="bottom"/>
            <w:hideMark/>
          </w:tcPr>
          <w:p w:rsidR="001810B8" w:rsidRPr="001810B8" w:rsidRDefault="001810B8" w:rsidP="001810B8">
            <w:pPr>
              <w:spacing w:after="0" w:line="240" w:lineRule="auto"/>
              <w:rPr>
                <w:rFonts w:ascii="Calibri" w:eastAsia="Times New Roman" w:hAnsi="Calibri" w:cs="Times New Roman"/>
                <w:b/>
                <w:bCs/>
                <w:color w:val="2F75B5"/>
                <w:sz w:val="18"/>
                <w:szCs w:val="18"/>
              </w:rPr>
            </w:pPr>
            <w:r w:rsidRPr="001810B8">
              <w:rPr>
                <w:rFonts w:ascii="Calibri" w:eastAsia="Times New Roman" w:hAnsi="Calibri" w:cs="Times New Roman"/>
                <w:b/>
                <w:bCs/>
                <w:color w:val="2F75B5"/>
                <w:sz w:val="18"/>
                <w:szCs w:val="18"/>
              </w:rPr>
              <w:t> </w:t>
            </w:r>
          </w:p>
        </w:tc>
        <w:tc>
          <w:tcPr>
            <w:tcW w:w="1118" w:type="dxa"/>
            <w:tcBorders>
              <w:top w:val="nil"/>
              <w:left w:val="nil"/>
              <w:bottom w:val="single" w:sz="4" w:space="0" w:color="auto"/>
              <w:right w:val="single" w:sz="4" w:space="0" w:color="auto"/>
            </w:tcBorders>
            <w:shd w:val="clear" w:color="auto" w:fill="E7E6E6" w:themeFill="background2"/>
            <w:noWrap/>
            <w:vAlign w:val="bottom"/>
            <w:hideMark/>
          </w:tcPr>
          <w:p w:rsidR="001810B8" w:rsidRPr="001810B8" w:rsidRDefault="001810B8" w:rsidP="001810B8">
            <w:pPr>
              <w:spacing w:after="0" w:line="240" w:lineRule="auto"/>
              <w:rPr>
                <w:rFonts w:ascii="Calibri" w:eastAsia="Times New Roman" w:hAnsi="Calibri" w:cs="Times New Roman"/>
                <w:b/>
                <w:bCs/>
                <w:color w:val="2F75B5"/>
                <w:sz w:val="18"/>
                <w:szCs w:val="18"/>
              </w:rPr>
            </w:pPr>
            <w:r w:rsidRPr="001810B8">
              <w:rPr>
                <w:rFonts w:ascii="Calibri" w:eastAsia="Times New Roman" w:hAnsi="Calibri" w:cs="Times New Roman"/>
                <w:b/>
                <w:bCs/>
                <w:color w:val="2F75B5"/>
                <w:sz w:val="18"/>
                <w:szCs w:val="18"/>
              </w:rPr>
              <w:t> </w:t>
            </w:r>
          </w:p>
        </w:tc>
        <w:tc>
          <w:tcPr>
            <w:tcW w:w="1510" w:type="dxa"/>
            <w:tcBorders>
              <w:top w:val="nil"/>
              <w:left w:val="nil"/>
              <w:bottom w:val="nil"/>
              <w:right w:val="single" w:sz="4" w:space="0" w:color="auto"/>
            </w:tcBorders>
            <w:shd w:val="clear" w:color="auto" w:fill="E7E6E6" w:themeFill="background2"/>
            <w:noWrap/>
            <w:vAlign w:val="bottom"/>
            <w:hideMark/>
          </w:tcPr>
          <w:p w:rsidR="001810B8" w:rsidRPr="001810B8" w:rsidRDefault="001810B8" w:rsidP="001810B8">
            <w:pPr>
              <w:spacing w:after="0" w:line="240" w:lineRule="auto"/>
              <w:rPr>
                <w:rFonts w:ascii="Calibri" w:eastAsia="Times New Roman" w:hAnsi="Calibri" w:cs="Times New Roman"/>
                <w:b/>
                <w:bCs/>
                <w:color w:val="000000"/>
                <w:sz w:val="20"/>
                <w:szCs w:val="20"/>
              </w:rPr>
            </w:pPr>
            <w:r w:rsidRPr="001810B8">
              <w:rPr>
                <w:rFonts w:ascii="Calibri" w:eastAsia="Times New Roman" w:hAnsi="Calibri" w:cs="Times New Roman"/>
                <w:b/>
                <w:bCs/>
                <w:color w:val="000000"/>
                <w:sz w:val="20"/>
                <w:szCs w:val="20"/>
              </w:rPr>
              <w:t>Type III:</w:t>
            </w:r>
          </w:p>
        </w:tc>
        <w:tc>
          <w:tcPr>
            <w:tcW w:w="4176" w:type="dxa"/>
            <w:tcBorders>
              <w:top w:val="nil"/>
              <w:left w:val="nil"/>
              <w:bottom w:val="nil"/>
              <w:right w:val="nil"/>
            </w:tcBorders>
            <w:shd w:val="clear" w:color="000000" w:fill="E7E6E6"/>
            <w:vAlign w:val="bottom"/>
            <w:hideMark/>
          </w:tcPr>
          <w:p w:rsidR="001810B8" w:rsidRPr="001810B8" w:rsidRDefault="001810B8" w:rsidP="001810B8">
            <w:pPr>
              <w:spacing w:after="0" w:line="240" w:lineRule="auto"/>
              <w:rPr>
                <w:rFonts w:ascii="Calibri" w:eastAsia="Times New Roman" w:hAnsi="Calibri" w:cs="Times New Roman"/>
                <w:color w:val="000000"/>
                <w:sz w:val="18"/>
                <w:szCs w:val="18"/>
              </w:rPr>
            </w:pPr>
            <w:r w:rsidRPr="001810B8">
              <w:rPr>
                <w:rFonts w:ascii="Calibri" w:eastAsia="Times New Roman" w:hAnsi="Calibri" w:cs="Times New Roman"/>
                <w:color w:val="000000"/>
                <w:sz w:val="18"/>
                <w:szCs w:val="18"/>
              </w:rPr>
              <w:t>Other commercial/profit-making groups located within the Dolton Public Library District.</w:t>
            </w:r>
          </w:p>
        </w:tc>
        <w:tc>
          <w:tcPr>
            <w:tcW w:w="601" w:type="dxa"/>
            <w:tcBorders>
              <w:top w:val="nil"/>
              <w:left w:val="nil"/>
              <w:bottom w:val="nil"/>
              <w:right w:val="nil"/>
            </w:tcBorders>
            <w:shd w:val="clear" w:color="000000" w:fill="E7E6E6"/>
            <w:noWrap/>
            <w:vAlign w:val="bottom"/>
            <w:hideMark/>
          </w:tcPr>
          <w:p w:rsidR="001810B8" w:rsidRPr="001810B8" w:rsidRDefault="001810B8" w:rsidP="001810B8">
            <w:pPr>
              <w:spacing w:after="0" w:line="240" w:lineRule="auto"/>
              <w:rPr>
                <w:rFonts w:ascii="Calibri" w:eastAsia="Times New Roman" w:hAnsi="Calibri" w:cs="Times New Roman"/>
                <w:color w:val="000000"/>
              </w:rPr>
            </w:pPr>
            <w:r w:rsidRPr="001810B8">
              <w:rPr>
                <w:rFonts w:ascii="Calibri" w:eastAsia="Times New Roman" w:hAnsi="Calibri" w:cs="Times New Roman"/>
                <w:color w:val="000000"/>
              </w:rPr>
              <w:t> </w:t>
            </w:r>
          </w:p>
        </w:tc>
      </w:tr>
      <w:tr w:rsidR="001810B8" w:rsidRPr="001810B8" w:rsidTr="001810B8">
        <w:trPr>
          <w:trHeight w:val="570"/>
        </w:trPr>
        <w:tc>
          <w:tcPr>
            <w:tcW w:w="1345" w:type="dxa"/>
            <w:tcBorders>
              <w:top w:val="nil"/>
              <w:left w:val="single" w:sz="4" w:space="0" w:color="auto"/>
              <w:bottom w:val="single" w:sz="4" w:space="0" w:color="auto"/>
              <w:right w:val="single" w:sz="4" w:space="0" w:color="auto"/>
            </w:tcBorders>
            <w:shd w:val="clear" w:color="000000" w:fill="E7E6E6"/>
            <w:vAlign w:val="bottom"/>
            <w:hideMark/>
          </w:tcPr>
          <w:p w:rsidR="001810B8" w:rsidRPr="001810B8" w:rsidRDefault="001810B8" w:rsidP="001810B8">
            <w:pPr>
              <w:spacing w:after="0" w:line="240" w:lineRule="auto"/>
              <w:rPr>
                <w:rFonts w:ascii="Calibri" w:eastAsia="Times New Roman" w:hAnsi="Calibri" w:cs="Times New Roman"/>
                <w:b/>
                <w:bCs/>
                <w:color w:val="2F75B5"/>
                <w:sz w:val="18"/>
                <w:szCs w:val="18"/>
              </w:rPr>
            </w:pPr>
            <w:r w:rsidRPr="001810B8">
              <w:rPr>
                <w:rFonts w:ascii="Calibri" w:eastAsia="Times New Roman" w:hAnsi="Calibri" w:cs="Times New Roman"/>
                <w:b/>
                <w:bCs/>
                <w:color w:val="2F75B5"/>
                <w:sz w:val="18"/>
                <w:szCs w:val="18"/>
              </w:rPr>
              <w:t>Kopac Meeting Room</w:t>
            </w:r>
          </w:p>
        </w:tc>
        <w:tc>
          <w:tcPr>
            <w:tcW w:w="994" w:type="dxa"/>
            <w:tcBorders>
              <w:top w:val="nil"/>
              <w:left w:val="nil"/>
              <w:bottom w:val="single" w:sz="4" w:space="0" w:color="auto"/>
              <w:right w:val="single" w:sz="4" w:space="0" w:color="auto"/>
            </w:tcBorders>
            <w:shd w:val="clear" w:color="000000" w:fill="E7E6E6"/>
            <w:noWrap/>
            <w:vAlign w:val="bottom"/>
            <w:hideMark/>
          </w:tcPr>
          <w:p w:rsidR="001810B8" w:rsidRPr="001810B8" w:rsidRDefault="001810B8" w:rsidP="001810B8">
            <w:pPr>
              <w:spacing w:after="0" w:line="240" w:lineRule="auto"/>
              <w:rPr>
                <w:rFonts w:ascii="Calibri" w:eastAsia="Times New Roman" w:hAnsi="Calibri" w:cs="Times New Roman"/>
                <w:b/>
                <w:bCs/>
                <w:color w:val="2F75B5"/>
                <w:sz w:val="18"/>
                <w:szCs w:val="18"/>
              </w:rPr>
            </w:pPr>
            <w:r w:rsidRPr="001810B8">
              <w:rPr>
                <w:rFonts w:ascii="Calibri" w:eastAsia="Times New Roman" w:hAnsi="Calibri" w:cs="Times New Roman"/>
                <w:b/>
                <w:bCs/>
                <w:color w:val="2F75B5"/>
                <w:sz w:val="18"/>
                <w:szCs w:val="18"/>
              </w:rPr>
              <w:t>$15/hour</w:t>
            </w:r>
          </w:p>
        </w:tc>
        <w:tc>
          <w:tcPr>
            <w:tcW w:w="1118" w:type="dxa"/>
            <w:tcBorders>
              <w:top w:val="nil"/>
              <w:left w:val="nil"/>
              <w:bottom w:val="single" w:sz="4" w:space="0" w:color="auto"/>
              <w:right w:val="single" w:sz="4" w:space="0" w:color="auto"/>
            </w:tcBorders>
            <w:shd w:val="clear" w:color="000000" w:fill="E7E6E6"/>
            <w:noWrap/>
            <w:vAlign w:val="bottom"/>
            <w:hideMark/>
          </w:tcPr>
          <w:p w:rsidR="001810B8" w:rsidRPr="001810B8" w:rsidRDefault="001810B8" w:rsidP="001810B8">
            <w:pPr>
              <w:spacing w:after="0" w:line="240" w:lineRule="auto"/>
              <w:rPr>
                <w:rFonts w:ascii="Calibri" w:eastAsia="Times New Roman" w:hAnsi="Calibri" w:cs="Times New Roman"/>
                <w:b/>
                <w:bCs/>
                <w:color w:val="2F75B5"/>
                <w:sz w:val="18"/>
                <w:szCs w:val="18"/>
              </w:rPr>
            </w:pPr>
            <w:r w:rsidRPr="001810B8">
              <w:rPr>
                <w:rFonts w:ascii="Calibri" w:eastAsia="Times New Roman" w:hAnsi="Calibri" w:cs="Times New Roman"/>
                <w:b/>
                <w:bCs/>
                <w:color w:val="2F75B5"/>
                <w:sz w:val="18"/>
                <w:szCs w:val="18"/>
              </w:rPr>
              <w:t>$30/hour</w:t>
            </w:r>
          </w:p>
        </w:tc>
        <w:tc>
          <w:tcPr>
            <w:tcW w:w="1510" w:type="dxa"/>
            <w:tcBorders>
              <w:top w:val="nil"/>
              <w:left w:val="nil"/>
              <w:bottom w:val="nil"/>
              <w:right w:val="single" w:sz="4" w:space="0" w:color="auto"/>
            </w:tcBorders>
            <w:shd w:val="clear" w:color="000000" w:fill="E7E6E6"/>
            <w:noWrap/>
            <w:vAlign w:val="bottom"/>
            <w:hideMark/>
          </w:tcPr>
          <w:p w:rsidR="001810B8" w:rsidRPr="001810B8" w:rsidRDefault="001810B8" w:rsidP="001810B8">
            <w:pPr>
              <w:spacing w:after="0" w:line="240" w:lineRule="auto"/>
              <w:rPr>
                <w:rFonts w:ascii="Calibri" w:eastAsia="Times New Roman" w:hAnsi="Calibri" w:cs="Times New Roman"/>
                <w:b/>
                <w:bCs/>
                <w:color w:val="000000"/>
                <w:sz w:val="20"/>
                <w:szCs w:val="20"/>
              </w:rPr>
            </w:pPr>
            <w:r w:rsidRPr="001810B8">
              <w:rPr>
                <w:rFonts w:ascii="Calibri" w:eastAsia="Times New Roman" w:hAnsi="Calibri" w:cs="Times New Roman"/>
                <w:b/>
                <w:bCs/>
                <w:color w:val="000000"/>
                <w:sz w:val="20"/>
                <w:szCs w:val="20"/>
              </w:rPr>
              <w:t> </w:t>
            </w:r>
          </w:p>
        </w:tc>
        <w:tc>
          <w:tcPr>
            <w:tcW w:w="4176" w:type="dxa"/>
            <w:tcBorders>
              <w:top w:val="nil"/>
              <w:left w:val="nil"/>
              <w:bottom w:val="nil"/>
              <w:right w:val="nil"/>
            </w:tcBorders>
            <w:shd w:val="clear" w:color="000000" w:fill="E7E6E6"/>
            <w:vAlign w:val="bottom"/>
            <w:hideMark/>
          </w:tcPr>
          <w:p w:rsidR="001810B8" w:rsidRPr="001810B8" w:rsidRDefault="001810B8" w:rsidP="001810B8">
            <w:pPr>
              <w:spacing w:after="0" w:line="240" w:lineRule="auto"/>
              <w:rPr>
                <w:rFonts w:ascii="Calibri" w:eastAsia="Times New Roman" w:hAnsi="Calibri" w:cs="Times New Roman"/>
                <w:color w:val="000000"/>
              </w:rPr>
            </w:pPr>
            <w:r w:rsidRPr="001810B8">
              <w:rPr>
                <w:rFonts w:ascii="Calibri" w:eastAsia="Times New Roman" w:hAnsi="Calibri" w:cs="Times New Roman"/>
                <w:color w:val="000000"/>
              </w:rPr>
              <w:t> </w:t>
            </w:r>
          </w:p>
        </w:tc>
        <w:tc>
          <w:tcPr>
            <w:tcW w:w="601" w:type="dxa"/>
            <w:tcBorders>
              <w:top w:val="nil"/>
              <w:left w:val="nil"/>
              <w:bottom w:val="nil"/>
              <w:right w:val="nil"/>
            </w:tcBorders>
            <w:shd w:val="clear" w:color="000000" w:fill="E7E6E6"/>
            <w:noWrap/>
            <w:vAlign w:val="bottom"/>
            <w:hideMark/>
          </w:tcPr>
          <w:p w:rsidR="001810B8" w:rsidRPr="001810B8" w:rsidRDefault="001810B8" w:rsidP="001810B8">
            <w:pPr>
              <w:spacing w:after="0" w:line="240" w:lineRule="auto"/>
              <w:rPr>
                <w:rFonts w:ascii="Calibri" w:eastAsia="Times New Roman" w:hAnsi="Calibri" w:cs="Times New Roman"/>
                <w:color w:val="000000"/>
              </w:rPr>
            </w:pPr>
            <w:r w:rsidRPr="001810B8">
              <w:rPr>
                <w:rFonts w:ascii="Calibri" w:eastAsia="Times New Roman" w:hAnsi="Calibri" w:cs="Times New Roman"/>
                <w:color w:val="000000"/>
              </w:rPr>
              <w:t> </w:t>
            </w:r>
          </w:p>
        </w:tc>
      </w:tr>
      <w:tr w:rsidR="001810B8" w:rsidRPr="001810B8" w:rsidTr="001810B8">
        <w:trPr>
          <w:trHeight w:val="791"/>
        </w:trPr>
        <w:tc>
          <w:tcPr>
            <w:tcW w:w="1345" w:type="dxa"/>
            <w:tcBorders>
              <w:top w:val="nil"/>
              <w:left w:val="single" w:sz="4" w:space="0" w:color="auto"/>
              <w:bottom w:val="nil"/>
              <w:right w:val="single" w:sz="4" w:space="0" w:color="auto"/>
            </w:tcBorders>
            <w:shd w:val="clear" w:color="auto" w:fill="E7E6E6" w:themeFill="background2"/>
            <w:noWrap/>
            <w:vAlign w:val="bottom"/>
            <w:hideMark/>
          </w:tcPr>
          <w:p w:rsidR="001810B8" w:rsidRPr="006A442A" w:rsidRDefault="001810B8" w:rsidP="001810B8">
            <w:pPr>
              <w:spacing w:after="0" w:line="240" w:lineRule="auto"/>
              <w:rPr>
                <w:rFonts w:ascii="Calibri" w:eastAsia="Times New Roman" w:hAnsi="Calibri" w:cs="Times New Roman"/>
                <w:b/>
                <w:color w:val="2F75B5"/>
                <w:sz w:val="18"/>
                <w:szCs w:val="18"/>
              </w:rPr>
            </w:pPr>
            <w:r w:rsidRPr="001810B8">
              <w:rPr>
                <w:rFonts w:ascii="Calibri" w:eastAsia="Times New Roman" w:hAnsi="Calibri" w:cs="Times New Roman"/>
                <w:color w:val="2F75B5"/>
              </w:rPr>
              <w:t> </w:t>
            </w:r>
            <w:r w:rsidR="006A442A" w:rsidRPr="006A442A">
              <w:rPr>
                <w:rFonts w:ascii="Calibri" w:eastAsia="Times New Roman" w:hAnsi="Calibri" w:cs="Times New Roman"/>
                <w:b/>
                <w:color w:val="2F75B5"/>
                <w:sz w:val="18"/>
                <w:szCs w:val="18"/>
              </w:rPr>
              <w:t>Media Training Room</w:t>
            </w:r>
          </w:p>
        </w:tc>
        <w:tc>
          <w:tcPr>
            <w:tcW w:w="994" w:type="dxa"/>
            <w:tcBorders>
              <w:top w:val="nil"/>
              <w:left w:val="nil"/>
              <w:bottom w:val="nil"/>
              <w:right w:val="single" w:sz="4" w:space="0" w:color="auto"/>
            </w:tcBorders>
            <w:shd w:val="clear" w:color="auto" w:fill="E7E6E6" w:themeFill="background2"/>
            <w:noWrap/>
            <w:vAlign w:val="bottom"/>
            <w:hideMark/>
          </w:tcPr>
          <w:p w:rsidR="001810B8" w:rsidRPr="006A442A" w:rsidRDefault="001810B8" w:rsidP="001810B8">
            <w:pPr>
              <w:spacing w:after="0" w:line="240" w:lineRule="auto"/>
              <w:rPr>
                <w:rFonts w:ascii="Calibri" w:eastAsia="Times New Roman" w:hAnsi="Calibri" w:cs="Times New Roman"/>
                <w:b/>
                <w:color w:val="2F75B5"/>
                <w:sz w:val="18"/>
                <w:szCs w:val="18"/>
              </w:rPr>
            </w:pPr>
            <w:r w:rsidRPr="006A442A">
              <w:rPr>
                <w:rFonts w:ascii="Calibri" w:eastAsia="Times New Roman" w:hAnsi="Calibri" w:cs="Times New Roman"/>
                <w:b/>
                <w:color w:val="2F75B5"/>
              </w:rPr>
              <w:t> </w:t>
            </w:r>
            <w:r w:rsidR="006A442A" w:rsidRPr="006A442A">
              <w:rPr>
                <w:rFonts w:ascii="Calibri" w:eastAsia="Times New Roman" w:hAnsi="Calibri" w:cs="Times New Roman"/>
                <w:b/>
                <w:color w:val="2F75B5"/>
                <w:sz w:val="18"/>
                <w:szCs w:val="18"/>
              </w:rPr>
              <w:t>$20/hour</w:t>
            </w:r>
          </w:p>
        </w:tc>
        <w:tc>
          <w:tcPr>
            <w:tcW w:w="1118" w:type="dxa"/>
            <w:tcBorders>
              <w:top w:val="nil"/>
              <w:left w:val="nil"/>
              <w:bottom w:val="nil"/>
              <w:right w:val="single" w:sz="4" w:space="0" w:color="auto"/>
            </w:tcBorders>
            <w:shd w:val="clear" w:color="auto" w:fill="E7E6E6" w:themeFill="background2"/>
            <w:noWrap/>
            <w:vAlign w:val="bottom"/>
            <w:hideMark/>
          </w:tcPr>
          <w:p w:rsidR="001810B8" w:rsidRPr="006A442A" w:rsidRDefault="001810B8" w:rsidP="001810B8">
            <w:pPr>
              <w:spacing w:after="0" w:line="240" w:lineRule="auto"/>
              <w:rPr>
                <w:rFonts w:ascii="Calibri" w:eastAsia="Times New Roman" w:hAnsi="Calibri" w:cs="Times New Roman"/>
                <w:b/>
                <w:color w:val="2F75B5"/>
                <w:sz w:val="18"/>
                <w:szCs w:val="18"/>
              </w:rPr>
            </w:pPr>
            <w:r w:rsidRPr="006A442A">
              <w:rPr>
                <w:rFonts w:ascii="Calibri" w:eastAsia="Times New Roman" w:hAnsi="Calibri" w:cs="Times New Roman"/>
                <w:b/>
                <w:color w:val="2F75B5"/>
              </w:rPr>
              <w:t> </w:t>
            </w:r>
            <w:r w:rsidR="006A442A" w:rsidRPr="006A442A">
              <w:rPr>
                <w:rFonts w:ascii="Calibri" w:eastAsia="Times New Roman" w:hAnsi="Calibri" w:cs="Times New Roman"/>
                <w:b/>
                <w:color w:val="2F75B5"/>
                <w:sz w:val="18"/>
                <w:szCs w:val="18"/>
              </w:rPr>
              <w:t>$40/hour</w:t>
            </w:r>
          </w:p>
        </w:tc>
        <w:tc>
          <w:tcPr>
            <w:tcW w:w="1510" w:type="dxa"/>
            <w:tcBorders>
              <w:top w:val="nil"/>
              <w:left w:val="nil"/>
              <w:bottom w:val="nil"/>
              <w:right w:val="single" w:sz="4" w:space="0" w:color="auto"/>
            </w:tcBorders>
            <w:shd w:val="clear" w:color="000000" w:fill="E7E6E6"/>
            <w:noWrap/>
            <w:vAlign w:val="bottom"/>
            <w:hideMark/>
          </w:tcPr>
          <w:p w:rsidR="001810B8" w:rsidRPr="001810B8" w:rsidRDefault="001810B8" w:rsidP="001810B8">
            <w:pPr>
              <w:spacing w:after="0" w:line="240" w:lineRule="auto"/>
              <w:rPr>
                <w:rFonts w:ascii="Calibri" w:eastAsia="Times New Roman" w:hAnsi="Calibri" w:cs="Times New Roman"/>
                <w:b/>
                <w:bCs/>
                <w:color w:val="000000"/>
                <w:sz w:val="20"/>
                <w:szCs w:val="20"/>
              </w:rPr>
            </w:pPr>
            <w:r w:rsidRPr="001810B8">
              <w:rPr>
                <w:rFonts w:ascii="Calibri" w:eastAsia="Times New Roman" w:hAnsi="Calibri" w:cs="Times New Roman"/>
                <w:b/>
                <w:bCs/>
                <w:color w:val="000000"/>
                <w:sz w:val="20"/>
                <w:szCs w:val="20"/>
              </w:rPr>
              <w:t>Type IV:</w:t>
            </w:r>
          </w:p>
        </w:tc>
        <w:tc>
          <w:tcPr>
            <w:tcW w:w="4176" w:type="dxa"/>
            <w:tcBorders>
              <w:top w:val="nil"/>
              <w:left w:val="nil"/>
              <w:bottom w:val="nil"/>
              <w:right w:val="nil"/>
            </w:tcBorders>
            <w:shd w:val="clear" w:color="000000" w:fill="E7E6E6"/>
            <w:vAlign w:val="bottom"/>
            <w:hideMark/>
          </w:tcPr>
          <w:p w:rsidR="001810B8" w:rsidRPr="001810B8" w:rsidRDefault="001810B8" w:rsidP="001810B8">
            <w:pPr>
              <w:spacing w:after="0" w:line="240" w:lineRule="auto"/>
              <w:rPr>
                <w:rFonts w:ascii="Calibri" w:eastAsia="Times New Roman" w:hAnsi="Calibri" w:cs="Times New Roman"/>
                <w:color w:val="000000"/>
                <w:sz w:val="18"/>
                <w:szCs w:val="18"/>
              </w:rPr>
            </w:pPr>
            <w:r w:rsidRPr="001810B8">
              <w:rPr>
                <w:rFonts w:ascii="Calibri" w:eastAsia="Times New Roman" w:hAnsi="Calibri" w:cs="Times New Roman"/>
                <w:color w:val="000000"/>
                <w:sz w:val="18"/>
                <w:szCs w:val="18"/>
              </w:rPr>
              <w:t>Predominately non-library district non-profit groups and commercial/profit-making groups.</w:t>
            </w:r>
          </w:p>
        </w:tc>
        <w:tc>
          <w:tcPr>
            <w:tcW w:w="601" w:type="dxa"/>
            <w:tcBorders>
              <w:top w:val="nil"/>
              <w:left w:val="nil"/>
              <w:bottom w:val="nil"/>
              <w:right w:val="nil"/>
            </w:tcBorders>
            <w:shd w:val="clear" w:color="000000" w:fill="E7E6E6"/>
            <w:noWrap/>
            <w:vAlign w:val="bottom"/>
            <w:hideMark/>
          </w:tcPr>
          <w:p w:rsidR="001810B8" w:rsidRPr="001810B8" w:rsidRDefault="001810B8" w:rsidP="001810B8">
            <w:pPr>
              <w:spacing w:after="0" w:line="240" w:lineRule="auto"/>
              <w:rPr>
                <w:rFonts w:ascii="Calibri" w:eastAsia="Times New Roman" w:hAnsi="Calibri" w:cs="Times New Roman"/>
                <w:color w:val="000000"/>
              </w:rPr>
            </w:pPr>
            <w:r w:rsidRPr="001810B8">
              <w:rPr>
                <w:rFonts w:ascii="Calibri" w:eastAsia="Times New Roman" w:hAnsi="Calibri" w:cs="Times New Roman"/>
                <w:color w:val="000000"/>
              </w:rPr>
              <w:t> </w:t>
            </w:r>
          </w:p>
        </w:tc>
      </w:tr>
    </w:tbl>
    <w:p w:rsidR="001810B8" w:rsidRPr="006A442A" w:rsidRDefault="001810B8" w:rsidP="001810B8">
      <w:pPr>
        <w:rPr>
          <w:rFonts w:ascii="Times New Roman" w:hAnsi="Times New Roman" w:cs="Times New Roman"/>
          <w:sz w:val="24"/>
          <w:szCs w:val="24"/>
        </w:rPr>
      </w:pPr>
      <w:r>
        <w:rPr>
          <w:rFonts w:ascii="Times New Roman" w:hAnsi="Times New Roman" w:cs="Times New Roman"/>
          <w:sz w:val="18"/>
          <w:szCs w:val="18"/>
        </w:rPr>
        <w:t xml:space="preserve">        </w:t>
      </w:r>
      <w:r w:rsidRPr="006A442A">
        <w:rPr>
          <w:rFonts w:ascii="Times New Roman" w:hAnsi="Times New Roman" w:cs="Times New Roman"/>
          <w:sz w:val="24"/>
          <w:szCs w:val="24"/>
        </w:rPr>
        <w:t xml:space="preserve">*For complete meeting room or group descriptions, fees, and usage rules, see the </w:t>
      </w:r>
      <w:r w:rsidR="006A442A">
        <w:rPr>
          <w:rFonts w:ascii="Times New Roman" w:hAnsi="Times New Roman" w:cs="Times New Roman"/>
          <w:sz w:val="24"/>
          <w:szCs w:val="24"/>
        </w:rPr>
        <w:t xml:space="preserve">                         </w:t>
      </w:r>
      <w:r w:rsidRPr="006A442A">
        <w:rPr>
          <w:rFonts w:ascii="Times New Roman" w:hAnsi="Times New Roman" w:cs="Times New Roman"/>
          <w:b/>
          <w:i/>
          <w:sz w:val="24"/>
          <w:szCs w:val="24"/>
        </w:rPr>
        <w:t>DPLD Meeting &amp; Study Room Policy</w:t>
      </w:r>
    </w:p>
    <w:sectPr w:rsidR="001810B8" w:rsidRPr="006A442A" w:rsidSect="001810B8">
      <w:pgSz w:w="12240" w:h="15840"/>
      <w:pgMar w:top="1440" w:right="1440" w:bottom="1440" w:left="1440" w:header="720" w:footer="720" w:gutter="0"/>
      <w:pgBorders w:offsetFrom="page">
        <w:top w:val="single" w:sz="48" w:space="24" w:color="2E74B5" w:themeColor="accent1" w:themeShade="BF"/>
        <w:left w:val="single" w:sz="48" w:space="24" w:color="2E74B5" w:themeColor="accent1" w:themeShade="BF"/>
        <w:bottom w:val="single" w:sz="48" w:space="24" w:color="2E74B5" w:themeColor="accent1" w:themeShade="BF"/>
        <w:right w:val="single" w:sz="48" w:space="24" w:color="2E74B5" w:themeColor="accent1"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663023"/>
    <w:multiLevelType w:val="hybridMultilevel"/>
    <w:tmpl w:val="E766FB8E"/>
    <w:lvl w:ilvl="0" w:tplc="3E1C0270">
      <w:numFmt w:val="bullet"/>
      <w:lvlText w:val=""/>
      <w:lvlJc w:val="left"/>
      <w:pPr>
        <w:ind w:left="795" w:hanging="435"/>
      </w:pPr>
      <w:rPr>
        <w:rFonts w:ascii="Wingdings" w:eastAsiaTheme="minorHAnsi" w:hAnsi="Wingdings" w:cs="Times New Roman" w:hint="default"/>
        <w:sz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F51481"/>
    <w:multiLevelType w:val="hybridMultilevel"/>
    <w:tmpl w:val="E158AEB6"/>
    <w:lvl w:ilvl="0" w:tplc="2C947102">
      <w:numFmt w:val="bullet"/>
      <w:lvlText w:val=""/>
      <w:lvlJc w:val="left"/>
      <w:pPr>
        <w:ind w:left="795" w:hanging="435"/>
      </w:pPr>
      <w:rPr>
        <w:rFonts w:ascii="Wingdings" w:eastAsiaTheme="minorHAnsi" w:hAnsi="Wingdings" w:cs="Times New Roman" w:hint="default"/>
        <w:sz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295700"/>
    <w:multiLevelType w:val="hybridMultilevel"/>
    <w:tmpl w:val="7904F4E6"/>
    <w:lvl w:ilvl="0" w:tplc="571EB50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0B8"/>
    <w:rsid w:val="001810B8"/>
    <w:rsid w:val="00481903"/>
    <w:rsid w:val="006A442A"/>
    <w:rsid w:val="00B9618D"/>
    <w:rsid w:val="00FF5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C9AA5"/>
  <w15:chartTrackingRefBased/>
  <w15:docId w15:val="{207D8A0D-B95E-4F37-ABAD-6FB52518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0B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10B8"/>
    <w:pPr>
      <w:ind w:left="720"/>
      <w:contextualSpacing/>
    </w:pPr>
  </w:style>
  <w:style w:type="paragraph" w:styleId="BalloonText">
    <w:name w:val="Balloon Text"/>
    <w:basedOn w:val="Normal"/>
    <w:link w:val="BalloonTextChar"/>
    <w:uiPriority w:val="99"/>
    <w:semiHidden/>
    <w:unhideWhenUsed/>
    <w:rsid w:val="00FF56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6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980992">
      <w:bodyDiv w:val="1"/>
      <w:marLeft w:val="0"/>
      <w:marRight w:val="0"/>
      <w:marTop w:val="0"/>
      <w:marBottom w:val="0"/>
      <w:divBdr>
        <w:top w:val="none" w:sz="0" w:space="0" w:color="auto"/>
        <w:left w:val="none" w:sz="0" w:space="0" w:color="auto"/>
        <w:bottom w:val="none" w:sz="0" w:space="0" w:color="auto"/>
        <w:right w:val="none" w:sz="0" w:space="0" w:color="auto"/>
      </w:divBdr>
    </w:div>
    <w:div w:id="255092754">
      <w:bodyDiv w:val="1"/>
      <w:marLeft w:val="0"/>
      <w:marRight w:val="0"/>
      <w:marTop w:val="0"/>
      <w:marBottom w:val="0"/>
      <w:divBdr>
        <w:top w:val="none" w:sz="0" w:space="0" w:color="auto"/>
        <w:left w:val="none" w:sz="0" w:space="0" w:color="auto"/>
        <w:bottom w:val="none" w:sz="0" w:space="0" w:color="auto"/>
        <w:right w:val="none" w:sz="0" w:space="0" w:color="auto"/>
      </w:divBdr>
    </w:div>
    <w:div w:id="115810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Allyson Withers</dc:creator>
  <cp:keywords/>
  <dc:description/>
  <cp:lastModifiedBy>Allyson Withers</cp:lastModifiedBy>
  <cp:revision>2</cp:revision>
  <cp:lastPrinted>2019-07-08T18:53:00Z</cp:lastPrinted>
  <dcterms:created xsi:type="dcterms:W3CDTF">2019-09-25T18:13:00Z</dcterms:created>
  <dcterms:modified xsi:type="dcterms:W3CDTF">2019-09-25T18:13:00Z</dcterms:modified>
</cp:coreProperties>
</file>